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A1" w:rsidRDefault="00E91FA1" w:rsidP="008C22AF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E91FA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DF9FF20" wp14:editId="7ABD6A67">
            <wp:simplePos x="0" y="0"/>
            <wp:positionH relativeFrom="margin">
              <wp:posOffset>-28575</wp:posOffset>
            </wp:positionH>
            <wp:positionV relativeFrom="paragraph">
              <wp:posOffset>1905</wp:posOffset>
            </wp:positionV>
            <wp:extent cx="1714500" cy="2235200"/>
            <wp:effectExtent l="0" t="0" r="0" b="0"/>
            <wp:wrapSquare wrapText="bothSides"/>
            <wp:docPr id="1" name="Picture 1" descr="http://pe1.isanook.com/ns/0/ud/374/187285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1.isanook.com/ns/0/ud/374/1872858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6" t="1" r="36667" b="-2500"/>
                    <a:stretch/>
                  </pic:blipFill>
                  <pic:spPr bwMode="auto">
                    <a:xfrm>
                      <a:off x="0" y="0"/>
                      <a:ext cx="17145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1FA1" w:rsidRDefault="00E91FA1" w:rsidP="001E0F75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E91FA1">
        <w:rPr>
          <w:rFonts w:ascii="Angsana New" w:hAnsi="Angsana New" w:cs="Angsana New" w:hint="cs"/>
          <w:b/>
          <w:bCs/>
          <w:sz w:val="56"/>
          <w:szCs w:val="56"/>
          <w:cs/>
        </w:rPr>
        <w:t>กิจกรรมปั่นเพื่อพ่อ</w:t>
      </w:r>
      <w:r w:rsidRPr="00E91FA1">
        <w:rPr>
          <w:rFonts w:ascii="Angsana New" w:hAnsi="Angsana New" w:cs="Angsana New"/>
          <w:b/>
          <w:bCs/>
          <w:sz w:val="56"/>
          <w:szCs w:val="56"/>
        </w:rPr>
        <w:t xml:space="preserve"> </w:t>
      </w:r>
    </w:p>
    <w:p w:rsidR="00E91FA1" w:rsidRDefault="00E91FA1" w:rsidP="001E0F75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E91FA1">
        <w:rPr>
          <w:rFonts w:ascii="Angsana New" w:hAnsi="Angsana New" w:cs="Angsana New"/>
          <w:b/>
          <w:bCs/>
          <w:sz w:val="56"/>
          <w:szCs w:val="56"/>
        </w:rPr>
        <w:t>“Bike for Dad”</w:t>
      </w:r>
      <w:r w:rsidR="008C22AF">
        <w:rPr>
          <w:rFonts w:ascii="Angsana New" w:hAnsi="Angsana New" w:cs="Angsana New"/>
          <w:b/>
          <w:bCs/>
          <w:sz w:val="56"/>
          <w:szCs w:val="56"/>
        </w:rPr>
        <w:t xml:space="preserve"> </w:t>
      </w:r>
    </w:p>
    <w:p w:rsidR="008C22AF" w:rsidRDefault="008C22AF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r>
        <w:rPr>
          <w:rFonts w:ascii="Angsana New" w:hAnsi="Angsana New" w:cs="Angsana New" w:hint="cs"/>
          <w:b/>
          <w:bCs/>
          <w:sz w:val="56"/>
          <w:szCs w:val="56"/>
          <w:cs/>
        </w:rPr>
        <w:t xml:space="preserve">11 ธันวาคม 2558 เวลา 10.30 น. </w:t>
      </w:r>
    </w:p>
    <w:p w:rsidR="008C22AF" w:rsidRDefault="008C22AF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r>
        <w:rPr>
          <w:rFonts w:ascii="Angsana New" w:hAnsi="Angsana New" w:cs="Angsana New" w:hint="cs"/>
          <w:b/>
          <w:bCs/>
          <w:sz w:val="56"/>
          <w:szCs w:val="56"/>
          <w:cs/>
        </w:rPr>
        <w:t xml:space="preserve">ณ </w:t>
      </w:r>
      <w:r>
        <w:rPr>
          <w:rFonts w:ascii="Angsana New" w:hAnsi="Angsana New" w:cs="Angsana New"/>
          <w:b/>
          <w:bCs/>
          <w:sz w:val="56"/>
          <w:szCs w:val="56"/>
        </w:rPr>
        <w:t xml:space="preserve">Place des Nations, </w:t>
      </w:r>
      <w:r>
        <w:rPr>
          <w:rFonts w:ascii="Angsana New" w:hAnsi="Angsana New" w:cs="Angsana New" w:hint="cs"/>
          <w:b/>
          <w:bCs/>
          <w:sz w:val="56"/>
          <w:szCs w:val="56"/>
          <w:cs/>
        </w:rPr>
        <w:t>นครเจนีวา</w:t>
      </w:r>
    </w:p>
    <w:p w:rsidR="008C22AF" w:rsidRDefault="008C22AF">
      <w:pPr>
        <w:tabs>
          <w:tab w:val="left" w:pos="9630"/>
        </w:tabs>
        <w:rPr>
          <w:rFonts w:ascii="Angsana New" w:hAnsi="Angsana New" w:cs="Angsana New"/>
          <w:b/>
          <w:bCs/>
          <w:sz w:val="56"/>
          <w:szCs w:val="56"/>
        </w:rPr>
      </w:pPr>
      <w:r>
        <w:rPr>
          <w:rFonts w:ascii="Angsana New" w:hAnsi="Angsana New" w:cs="Angsana New"/>
          <w:b/>
          <w:bCs/>
          <w:sz w:val="56"/>
          <w:szCs w:val="56"/>
        </w:rPr>
        <w:t xml:space="preserve">11 December 2015, at 10.30 </w:t>
      </w:r>
      <w:proofErr w:type="spellStart"/>
      <w:r>
        <w:rPr>
          <w:rFonts w:ascii="Angsana New" w:hAnsi="Angsana New" w:cs="Angsana New"/>
          <w:b/>
          <w:bCs/>
          <w:sz w:val="56"/>
          <w:szCs w:val="56"/>
        </w:rPr>
        <w:t>hrs</w:t>
      </w:r>
      <w:proofErr w:type="spellEnd"/>
      <w:r>
        <w:rPr>
          <w:rFonts w:ascii="Angsana New" w:hAnsi="Angsana New" w:cs="Angsana New"/>
          <w:b/>
          <w:bCs/>
          <w:sz w:val="56"/>
          <w:szCs w:val="56"/>
        </w:rPr>
        <w:t>, At Place des Nations, Geneva</w:t>
      </w:r>
    </w:p>
    <w:p w:rsidR="001331FB" w:rsidRPr="001E0F75" w:rsidRDefault="001331FB" w:rsidP="001E0F75">
      <w:pPr>
        <w:tabs>
          <w:tab w:val="left" w:pos="9630"/>
        </w:tabs>
        <w:spacing w:before="240"/>
        <w:rPr>
          <w:rFonts w:ascii="Angsana New" w:hAnsi="Angsana New" w:cs="Angsana New"/>
          <w:b/>
          <w:bCs/>
          <w:sz w:val="20"/>
          <w:szCs w:val="20"/>
        </w:rPr>
      </w:pPr>
    </w:p>
    <w:p w:rsidR="002B257F" w:rsidRPr="001E0F75" w:rsidRDefault="0041358E" w:rsidP="001E0F75">
      <w:pPr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1331FB">
        <w:rPr>
          <w:rFonts w:asciiTheme="minorBidi" w:hAnsiTheme="minorBidi" w:cstheme="minorBidi"/>
          <w:b/>
          <w:bCs/>
          <w:sz w:val="32"/>
          <w:szCs w:val="32"/>
          <w:cs/>
        </w:rPr>
        <w:t>เส้นทางการปั่นจักรยาน</w:t>
      </w:r>
      <w:r w:rsidRPr="001331FB">
        <w:rPr>
          <w:rFonts w:asciiTheme="minorBidi" w:hAnsiTheme="minorBidi" w:cstheme="minorBidi"/>
          <w:sz w:val="32"/>
          <w:szCs w:val="32"/>
          <w:cs/>
        </w:rPr>
        <w:t xml:space="preserve"> เริ่มต้นที่จตุรัส </w:t>
      </w:r>
      <w:r w:rsidRPr="001331FB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1331FB">
        <w:rPr>
          <w:rFonts w:asciiTheme="minorBidi" w:hAnsiTheme="minorBidi" w:cstheme="minorBidi"/>
          <w:sz w:val="32"/>
          <w:szCs w:val="32"/>
        </w:rPr>
        <w:t>Palais</w:t>
      </w:r>
      <w:proofErr w:type="spellEnd"/>
      <w:r w:rsidRPr="001331FB">
        <w:rPr>
          <w:rFonts w:asciiTheme="minorBidi" w:hAnsiTheme="minorBidi" w:cstheme="minorBidi"/>
          <w:sz w:val="32"/>
          <w:szCs w:val="32"/>
        </w:rPr>
        <w:t xml:space="preserve"> des Nations </w:t>
      </w:r>
      <w:r w:rsidRPr="001331FB">
        <w:rPr>
          <w:rFonts w:asciiTheme="minorBidi" w:hAnsiTheme="minorBidi" w:cstheme="minorBidi"/>
          <w:sz w:val="32"/>
          <w:szCs w:val="32"/>
          <w:cs/>
        </w:rPr>
        <w:t>และเก้าอี้สามขา</w:t>
      </w:r>
      <w:r w:rsidRPr="001331FB">
        <w:rPr>
          <w:rFonts w:asciiTheme="minorBidi" w:hAnsiTheme="minorBidi" w:cstheme="minorBidi"/>
          <w:sz w:val="32"/>
          <w:szCs w:val="32"/>
        </w:rPr>
        <w:t xml:space="preserve"> (three-legged chair)</w:t>
      </w:r>
      <w:r w:rsidRPr="001331FB">
        <w:rPr>
          <w:rFonts w:asciiTheme="minorBidi" w:hAnsiTheme="minorBidi" w:cstheme="minorBidi"/>
          <w:sz w:val="32"/>
          <w:szCs w:val="32"/>
          <w:cs/>
        </w:rPr>
        <w:t xml:space="preserve"> เป็นสัญลักษณ์ของการประชุมภายใต้กรอบการลดอาวุธและผู้ที่ได้รับผลกระทบจากทุ่นระเบิด ซึ่งอยู่ด้านหน้าประตูทางเข้าหลักของสำนักงานสหประชาชาติ ณ นครเจนีวา ไปตามถนน </w:t>
      </w:r>
      <w:r w:rsidR="00AA4FE2" w:rsidRPr="001331FB">
        <w:rPr>
          <w:rFonts w:asciiTheme="minorBidi" w:hAnsiTheme="minorBidi" w:cstheme="minorBidi"/>
          <w:sz w:val="32"/>
          <w:szCs w:val="32"/>
        </w:rPr>
        <w:t xml:space="preserve">Avenue de la </w:t>
      </w:r>
      <w:proofErr w:type="spellStart"/>
      <w:r w:rsidR="00AA4FE2" w:rsidRPr="001331FB">
        <w:rPr>
          <w:rFonts w:asciiTheme="minorBidi" w:hAnsiTheme="minorBidi" w:cstheme="minorBidi"/>
          <w:sz w:val="32"/>
          <w:szCs w:val="32"/>
        </w:rPr>
        <w:t>Paix</w:t>
      </w:r>
      <w:proofErr w:type="spellEnd"/>
      <w:r w:rsidR="00AA4FE2" w:rsidRPr="001331FB">
        <w:rPr>
          <w:rFonts w:asciiTheme="minorBidi" w:hAnsiTheme="minorBidi" w:cstheme="minorBidi"/>
          <w:sz w:val="32"/>
          <w:szCs w:val="32"/>
        </w:rPr>
        <w:t xml:space="preserve"> </w:t>
      </w:r>
      <w:r w:rsidR="00AA4FE2" w:rsidRPr="001331FB">
        <w:rPr>
          <w:rFonts w:asciiTheme="minorBidi" w:hAnsiTheme="minorBidi" w:cstheme="minorBidi"/>
          <w:sz w:val="32"/>
          <w:szCs w:val="32"/>
          <w:cs/>
        </w:rPr>
        <w:t xml:space="preserve">จนถึงแยกที่เป็นที่ตั้งของสำนักงานองค์การการค้าโลก </w:t>
      </w:r>
      <w:r w:rsidR="00AA4FE2" w:rsidRPr="001331FB">
        <w:rPr>
          <w:rFonts w:asciiTheme="minorBidi" w:hAnsiTheme="minorBidi" w:cstheme="minorBidi"/>
          <w:sz w:val="32"/>
          <w:szCs w:val="32"/>
        </w:rPr>
        <w:t xml:space="preserve">(World Trade Organization) </w:t>
      </w:r>
      <w:r w:rsidR="00AA4FE2" w:rsidRPr="001331FB">
        <w:rPr>
          <w:rFonts w:asciiTheme="minorBidi" w:hAnsiTheme="minorBidi" w:cstheme="minorBidi"/>
          <w:sz w:val="32"/>
          <w:szCs w:val="32"/>
          <w:cs/>
        </w:rPr>
        <w:t xml:space="preserve">เลี้ยวขวาเข้าถนน </w:t>
      </w:r>
      <w:r w:rsidR="00AA4FE2" w:rsidRPr="001331FB">
        <w:rPr>
          <w:rFonts w:asciiTheme="minorBidi" w:hAnsiTheme="minorBidi" w:cstheme="minorBidi"/>
          <w:sz w:val="32"/>
          <w:szCs w:val="32"/>
        </w:rPr>
        <w:t xml:space="preserve">Rue de Lausanne </w:t>
      </w:r>
      <w:r w:rsidR="00154E35" w:rsidRPr="001331FB">
        <w:rPr>
          <w:rFonts w:asciiTheme="minorBidi" w:hAnsiTheme="minorBidi" w:cstheme="minorBidi"/>
          <w:sz w:val="32"/>
          <w:szCs w:val="32"/>
          <w:cs/>
        </w:rPr>
        <w:t xml:space="preserve">จากนั้น เลี้ยวซ้ายเข้า </w:t>
      </w:r>
      <w:r w:rsidR="00154E35" w:rsidRPr="001331FB">
        <w:rPr>
          <w:rFonts w:asciiTheme="minorBidi" w:hAnsiTheme="minorBidi" w:cstheme="minorBidi"/>
          <w:sz w:val="32"/>
          <w:szCs w:val="32"/>
        </w:rPr>
        <w:t xml:space="preserve">Avenue </w:t>
      </w:r>
      <w:r w:rsidR="004B166A" w:rsidRPr="001331FB">
        <w:rPr>
          <w:rFonts w:asciiTheme="minorBidi" w:hAnsiTheme="minorBidi" w:cstheme="minorBidi"/>
          <w:sz w:val="32"/>
          <w:szCs w:val="32"/>
        </w:rPr>
        <w:t xml:space="preserve">de France </w:t>
      </w:r>
      <w:r w:rsidR="00E93270" w:rsidRPr="001331FB">
        <w:rPr>
          <w:rFonts w:asciiTheme="minorBidi" w:hAnsiTheme="minorBidi" w:cstheme="minorBidi"/>
          <w:sz w:val="32"/>
          <w:szCs w:val="32"/>
          <w:cs/>
        </w:rPr>
        <w:t xml:space="preserve">และหยุดบริเวณทางเข้า </w:t>
      </w:r>
      <w:proofErr w:type="spellStart"/>
      <w:r w:rsidR="00E93270" w:rsidRPr="001331FB">
        <w:rPr>
          <w:rFonts w:asciiTheme="minorBidi" w:hAnsiTheme="minorBidi" w:cstheme="minorBidi"/>
          <w:sz w:val="32"/>
          <w:szCs w:val="32"/>
        </w:rPr>
        <w:t>Skatepark</w:t>
      </w:r>
      <w:proofErr w:type="spellEnd"/>
      <w:r w:rsidR="00E93270" w:rsidRPr="001331FB">
        <w:rPr>
          <w:rFonts w:asciiTheme="minorBidi" w:hAnsiTheme="minorBidi" w:cstheme="minorBidi"/>
          <w:sz w:val="32"/>
          <w:szCs w:val="32"/>
        </w:rPr>
        <w:t xml:space="preserve"> de Chateaubriand </w:t>
      </w:r>
      <w:r w:rsidR="00E93270" w:rsidRPr="001331FB">
        <w:rPr>
          <w:rFonts w:asciiTheme="minorBidi" w:hAnsiTheme="minorBidi" w:cstheme="minorBidi"/>
          <w:sz w:val="32"/>
          <w:szCs w:val="32"/>
          <w:cs/>
        </w:rPr>
        <w:t>เพื่อ</w:t>
      </w:r>
      <w:r w:rsidR="002B257F" w:rsidRPr="001331FB">
        <w:rPr>
          <w:rFonts w:asciiTheme="minorBidi" w:hAnsiTheme="minorBidi" w:cstheme="minorBidi"/>
          <w:sz w:val="32"/>
          <w:szCs w:val="32"/>
          <w:cs/>
        </w:rPr>
        <w:t>เดินจูงจักรยาน</w:t>
      </w:r>
      <w:r w:rsidRPr="001331FB">
        <w:rPr>
          <w:rFonts w:asciiTheme="minorBidi" w:hAnsiTheme="minorBidi" w:cstheme="minorBidi"/>
          <w:sz w:val="32"/>
          <w:szCs w:val="32"/>
          <w:cs/>
        </w:rPr>
        <w:t>ข้ามถนนไปยังเส้นทางจักรยานเลียบทะเลสาบ</w:t>
      </w:r>
      <w:r w:rsidR="00E93270" w:rsidRPr="001331FB">
        <w:rPr>
          <w:rFonts w:asciiTheme="minorBidi" w:hAnsiTheme="minorBidi" w:cstheme="minorBidi"/>
          <w:sz w:val="32"/>
          <w:szCs w:val="32"/>
          <w:cs/>
        </w:rPr>
        <w:t>เลมอง (</w:t>
      </w:r>
      <w:r w:rsidR="00E93270" w:rsidRPr="001331FB">
        <w:rPr>
          <w:rFonts w:asciiTheme="minorBidi" w:hAnsiTheme="minorBidi" w:cstheme="minorBidi"/>
          <w:sz w:val="32"/>
          <w:szCs w:val="32"/>
        </w:rPr>
        <w:t xml:space="preserve">Leman) </w:t>
      </w:r>
      <w:r w:rsidRPr="001331FB">
        <w:rPr>
          <w:rFonts w:asciiTheme="minorBidi" w:hAnsiTheme="minorBidi" w:cstheme="minorBidi"/>
          <w:sz w:val="32"/>
          <w:szCs w:val="32"/>
          <w:cs/>
        </w:rPr>
        <w:t xml:space="preserve"> ผ่าน </w:t>
      </w:r>
      <w:r w:rsidRPr="001331FB">
        <w:rPr>
          <w:rFonts w:asciiTheme="minorBidi" w:hAnsiTheme="minorBidi" w:cstheme="minorBidi"/>
          <w:sz w:val="32"/>
          <w:szCs w:val="32"/>
        </w:rPr>
        <w:t xml:space="preserve">Quai Wilson </w:t>
      </w:r>
      <w:r w:rsidRPr="001331FB">
        <w:rPr>
          <w:rFonts w:asciiTheme="minorBidi" w:hAnsiTheme="minorBidi" w:cstheme="minorBidi"/>
          <w:sz w:val="32"/>
          <w:szCs w:val="32"/>
          <w:cs/>
        </w:rPr>
        <w:t xml:space="preserve">ไปถึงท่าเทียบเรือ </w:t>
      </w:r>
      <w:r w:rsidRPr="001331FB">
        <w:rPr>
          <w:rFonts w:asciiTheme="minorBidi" w:hAnsiTheme="minorBidi" w:cstheme="minorBidi"/>
          <w:sz w:val="32"/>
          <w:szCs w:val="32"/>
        </w:rPr>
        <w:t>Quai du Mont-Blanc</w:t>
      </w:r>
      <w:r w:rsidRPr="001331FB">
        <w:rPr>
          <w:rFonts w:asciiTheme="minorBidi" w:hAnsiTheme="minorBidi" w:cstheme="minorBidi"/>
          <w:sz w:val="32"/>
          <w:szCs w:val="32"/>
          <w:cs/>
        </w:rPr>
        <w:t xml:space="preserve"> ซึ่งมองเห็นน้ำพุ</w:t>
      </w:r>
      <w:r w:rsidRPr="001331FB">
        <w:rPr>
          <w:rFonts w:asciiTheme="minorBidi" w:hAnsiTheme="minorBidi" w:cstheme="minorBidi"/>
          <w:sz w:val="32"/>
          <w:szCs w:val="32"/>
        </w:rPr>
        <w:t xml:space="preserve"> Jet </w:t>
      </w:r>
      <w:proofErr w:type="spellStart"/>
      <w:r w:rsidRPr="001331FB">
        <w:rPr>
          <w:rFonts w:asciiTheme="minorBidi" w:hAnsiTheme="minorBidi" w:cstheme="minorBidi"/>
          <w:sz w:val="32"/>
          <w:szCs w:val="32"/>
        </w:rPr>
        <w:t>d’eau</w:t>
      </w:r>
      <w:proofErr w:type="spellEnd"/>
      <w:r w:rsidR="00E93270" w:rsidRPr="001331F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1331FB">
        <w:rPr>
          <w:rFonts w:asciiTheme="minorBidi" w:hAnsiTheme="minorBidi" w:cstheme="minorBidi"/>
          <w:sz w:val="32"/>
          <w:szCs w:val="32"/>
          <w:cs/>
        </w:rPr>
        <w:t>สัญลักษณ์ของนครเจนีวา</w:t>
      </w:r>
      <w:r w:rsidR="00E93270" w:rsidRPr="001331FB">
        <w:rPr>
          <w:rFonts w:asciiTheme="minorBidi" w:hAnsiTheme="minorBidi" w:cstheme="minorBidi"/>
          <w:sz w:val="32"/>
          <w:szCs w:val="32"/>
          <w:cs/>
        </w:rPr>
        <w:t xml:space="preserve">และเมืองเก่าของนครเจนีวา ต่อจากนั้น </w:t>
      </w:r>
      <w:r w:rsidR="00BE5180" w:rsidRPr="001331FB">
        <w:rPr>
          <w:rFonts w:asciiTheme="minorBidi" w:hAnsiTheme="minorBidi" w:cstheme="minorBidi"/>
          <w:sz w:val="32"/>
          <w:szCs w:val="32"/>
          <w:cs/>
        </w:rPr>
        <w:t>วนกลับไปยังอนุสาวรีย์ชายหนุ่มและม้า (</w:t>
      </w:r>
      <w:r w:rsidR="00BE5180" w:rsidRPr="001331FB">
        <w:rPr>
          <w:rFonts w:asciiTheme="minorBidi" w:hAnsiTheme="minorBidi" w:cstheme="minorBidi"/>
          <w:sz w:val="32"/>
          <w:szCs w:val="32"/>
        </w:rPr>
        <w:t xml:space="preserve">The Young Man and the Horse) </w:t>
      </w:r>
      <w:r w:rsidRPr="001331FB">
        <w:rPr>
          <w:rFonts w:asciiTheme="minorBidi" w:hAnsiTheme="minorBidi" w:cstheme="minorBidi"/>
          <w:sz w:val="32"/>
          <w:szCs w:val="32"/>
          <w:cs/>
        </w:rPr>
        <w:t xml:space="preserve">ที่บริเวณ </w:t>
      </w:r>
      <w:r w:rsidRPr="001331FB">
        <w:rPr>
          <w:rFonts w:asciiTheme="minorBidi" w:hAnsiTheme="minorBidi" w:cstheme="minorBidi"/>
          <w:sz w:val="32"/>
          <w:szCs w:val="32"/>
        </w:rPr>
        <w:t xml:space="preserve">Quai Wilson </w:t>
      </w:r>
      <w:r w:rsidR="00E93270" w:rsidRPr="001331FB">
        <w:rPr>
          <w:rFonts w:asciiTheme="minorBidi" w:hAnsiTheme="minorBidi" w:cstheme="minorBidi"/>
          <w:sz w:val="32"/>
          <w:szCs w:val="32"/>
          <w:cs/>
        </w:rPr>
        <w:t>ตรงข้าม</w:t>
      </w:r>
      <w:r w:rsidRPr="001331FB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1331FB">
        <w:rPr>
          <w:rFonts w:asciiTheme="minorBidi" w:hAnsiTheme="minorBidi" w:cstheme="minorBidi"/>
          <w:sz w:val="32"/>
          <w:szCs w:val="32"/>
        </w:rPr>
        <w:t>Palais</w:t>
      </w:r>
      <w:proofErr w:type="spellEnd"/>
      <w:r w:rsidRPr="001331FB">
        <w:rPr>
          <w:rFonts w:asciiTheme="minorBidi" w:hAnsiTheme="minorBidi" w:cstheme="minorBidi"/>
          <w:sz w:val="32"/>
          <w:szCs w:val="32"/>
        </w:rPr>
        <w:t xml:space="preserve"> Wilson</w:t>
      </w:r>
      <w:r w:rsidR="00E93270" w:rsidRPr="001331FB">
        <w:rPr>
          <w:rFonts w:asciiTheme="minorBidi" w:hAnsiTheme="minorBidi" w:cstheme="minorBidi"/>
          <w:sz w:val="32"/>
          <w:szCs w:val="32"/>
          <w:cs/>
        </w:rPr>
        <w:t xml:space="preserve"> ซึ่งเคยเป็นสำนักงานใหญ่ขององค์การสันนิบาตชาติ (</w:t>
      </w:r>
      <w:r w:rsidR="00E93270" w:rsidRPr="001331FB">
        <w:rPr>
          <w:rFonts w:asciiTheme="minorBidi" w:hAnsiTheme="minorBidi" w:cstheme="minorBidi"/>
          <w:sz w:val="32"/>
          <w:szCs w:val="32"/>
        </w:rPr>
        <w:t>League of Nations)</w:t>
      </w:r>
      <w:r w:rsidR="00E93270" w:rsidRPr="001331FB">
        <w:rPr>
          <w:rFonts w:asciiTheme="minorBidi" w:hAnsiTheme="minorBidi" w:cstheme="minorBidi"/>
          <w:sz w:val="32"/>
          <w:szCs w:val="32"/>
          <w:cs/>
        </w:rPr>
        <w:t xml:space="preserve"> และปัจจุบันเป็นที่ทำการของสำนักงานข้าหลวงใหญ่สิทธิมนุษยชนแห่งสหประชาชาติ (</w:t>
      </w:r>
      <w:r w:rsidR="00E93270" w:rsidRPr="001331FB">
        <w:rPr>
          <w:rFonts w:asciiTheme="minorBidi" w:hAnsiTheme="minorBidi" w:cstheme="minorBidi"/>
          <w:sz w:val="32"/>
          <w:szCs w:val="32"/>
        </w:rPr>
        <w:t>OHCHR)</w:t>
      </w:r>
      <w:r w:rsidRPr="001331FB">
        <w:rPr>
          <w:rFonts w:asciiTheme="minorBidi" w:hAnsiTheme="minorBidi" w:cstheme="minorBidi"/>
          <w:sz w:val="32"/>
          <w:szCs w:val="32"/>
        </w:rPr>
        <w:t xml:space="preserve"> </w:t>
      </w:r>
      <w:r w:rsidRPr="001331FB">
        <w:rPr>
          <w:rFonts w:asciiTheme="minorBidi" w:hAnsiTheme="minorBidi" w:cstheme="minorBidi"/>
          <w:sz w:val="32"/>
          <w:szCs w:val="32"/>
          <w:cs/>
        </w:rPr>
        <w:t xml:space="preserve">รวมเส้นทางประมาณ </w:t>
      </w:r>
      <w:r w:rsidR="00DC4BFB" w:rsidRPr="001E0F75">
        <w:rPr>
          <w:rFonts w:asciiTheme="minorBidi" w:hAnsiTheme="minorBidi" w:cstheme="minorBidi"/>
          <w:sz w:val="32"/>
          <w:szCs w:val="32"/>
        </w:rPr>
        <w:t>3.8</w:t>
      </w:r>
      <w:r w:rsidRPr="001E0F75">
        <w:rPr>
          <w:rFonts w:asciiTheme="minorBidi" w:hAnsiTheme="minorBidi" w:cstheme="minorBidi"/>
          <w:sz w:val="32"/>
          <w:szCs w:val="32"/>
          <w:cs/>
        </w:rPr>
        <w:t xml:space="preserve"> กิโลเมตร</w:t>
      </w:r>
      <w:r w:rsidRPr="001331FB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41358E" w:rsidRPr="001E0F75" w:rsidRDefault="0041358E" w:rsidP="001E0F75">
      <w:pPr>
        <w:pStyle w:val="ListParagraph"/>
        <w:tabs>
          <w:tab w:val="left" w:pos="1418"/>
        </w:tabs>
        <w:spacing w:before="120"/>
        <w:ind w:left="360"/>
        <w:jc w:val="thaiDistribute"/>
        <w:rPr>
          <w:rFonts w:ascii="Times New Roman" w:hAnsi="Times New Roman" w:cs="Times New Roman"/>
          <w:sz w:val="24"/>
          <w:szCs w:val="24"/>
          <w:u w:val="single"/>
        </w:rPr>
      </w:pPr>
    </w:p>
    <w:p w:rsidR="002B257F" w:rsidRPr="002B257F" w:rsidRDefault="0041358E" w:rsidP="001E0F75">
      <w:pPr>
        <w:jc w:val="thaiDistribute"/>
        <w:rPr>
          <w:rFonts w:ascii="Times New Roman" w:hAnsi="Times New Roman" w:cs="Times New Roman"/>
          <w:sz w:val="32"/>
          <w:szCs w:val="32"/>
        </w:rPr>
      </w:pPr>
      <w:r w:rsidRPr="001E0F75">
        <w:rPr>
          <w:b/>
          <w:bCs/>
          <w:sz w:val="32"/>
          <w:szCs w:val="32"/>
        </w:rPr>
        <w:t>Route</w:t>
      </w:r>
      <w:r w:rsidRPr="001E0F75">
        <w:rPr>
          <w:sz w:val="32"/>
          <w:szCs w:val="32"/>
        </w:rPr>
        <w:t xml:space="preserve">: From </w:t>
      </w:r>
      <w:r w:rsidR="008603DD" w:rsidRPr="001E0F75">
        <w:rPr>
          <w:sz w:val="32"/>
          <w:szCs w:val="32"/>
        </w:rPr>
        <w:t>Place des Nations</w:t>
      </w:r>
      <w:r w:rsidR="00D42A87" w:rsidRPr="001E0F75">
        <w:rPr>
          <w:sz w:val="32"/>
          <w:szCs w:val="32"/>
        </w:rPr>
        <w:t>,</w:t>
      </w:r>
      <w:r w:rsidRPr="001E0F75">
        <w:rPr>
          <w:sz w:val="32"/>
          <w:szCs w:val="32"/>
        </w:rPr>
        <w:t xml:space="preserve"> where the broken chair stands as </w:t>
      </w:r>
      <w:r w:rsidR="00D42A87" w:rsidRPr="001E0F75">
        <w:rPr>
          <w:sz w:val="32"/>
          <w:szCs w:val="32"/>
        </w:rPr>
        <w:t xml:space="preserve">a symbol of humanity’s fight against the use of </w:t>
      </w:r>
      <w:r w:rsidRPr="001E0F75">
        <w:rPr>
          <w:sz w:val="32"/>
          <w:szCs w:val="32"/>
        </w:rPr>
        <w:t>land mines,</w:t>
      </w:r>
      <w:r w:rsidR="00D42A87" w:rsidRPr="001E0F75">
        <w:rPr>
          <w:sz w:val="32"/>
          <w:szCs w:val="32"/>
        </w:rPr>
        <w:t xml:space="preserve"> </w:t>
      </w:r>
      <w:r w:rsidR="00306132" w:rsidRPr="001E0F75">
        <w:rPr>
          <w:sz w:val="32"/>
          <w:szCs w:val="32"/>
        </w:rPr>
        <w:t>cycle</w:t>
      </w:r>
      <w:r w:rsidR="00D42A87" w:rsidRPr="001E0F75">
        <w:rPr>
          <w:sz w:val="32"/>
          <w:szCs w:val="32"/>
        </w:rPr>
        <w:t xml:space="preserve"> down A</w:t>
      </w:r>
      <w:r w:rsidR="008603DD" w:rsidRPr="001E0F75">
        <w:rPr>
          <w:sz w:val="32"/>
          <w:szCs w:val="32"/>
        </w:rPr>
        <w:t xml:space="preserve">venue de </w:t>
      </w:r>
      <w:r w:rsidR="00E93270" w:rsidRPr="001E0F75">
        <w:rPr>
          <w:sz w:val="32"/>
          <w:szCs w:val="32"/>
        </w:rPr>
        <w:t xml:space="preserve">la </w:t>
      </w:r>
      <w:proofErr w:type="spellStart"/>
      <w:r w:rsidR="00E93270" w:rsidRPr="001E0F75">
        <w:rPr>
          <w:sz w:val="32"/>
          <w:szCs w:val="32"/>
        </w:rPr>
        <w:t>Paix</w:t>
      </w:r>
      <w:proofErr w:type="spellEnd"/>
      <w:r w:rsidR="007A3C30" w:rsidRPr="001E0F75">
        <w:rPr>
          <w:sz w:val="32"/>
          <w:szCs w:val="32"/>
        </w:rPr>
        <w:t xml:space="preserve"> </w:t>
      </w:r>
      <w:r w:rsidR="00D42A87" w:rsidRPr="001E0F75">
        <w:rPr>
          <w:sz w:val="32"/>
          <w:szCs w:val="32"/>
        </w:rPr>
        <w:t>turning right at the</w:t>
      </w:r>
      <w:r w:rsidR="00306132" w:rsidRPr="001E0F75">
        <w:rPr>
          <w:sz w:val="32"/>
          <w:szCs w:val="32"/>
        </w:rPr>
        <w:t xml:space="preserve"> main</w:t>
      </w:r>
      <w:r w:rsidR="00D42A87" w:rsidRPr="001E0F75">
        <w:rPr>
          <w:sz w:val="32"/>
          <w:szCs w:val="32"/>
        </w:rPr>
        <w:t xml:space="preserve"> entrance </w:t>
      </w:r>
      <w:r w:rsidR="00306132" w:rsidRPr="001E0F75">
        <w:rPr>
          <w:sz w:val="32"/>
          <w:szCs w:val="32"/>
        </w:rPr>
        <w:t xml:space="preserve">gate </w:t>
      </w:r>
      <w:r w:rsidR="00D42A87" w:rsidRPr="001E0F75">
        <w:rPr>
          <w:sz w:val="32"/>
          <w:szCs w:val="32"/>
        </w:rPr>
        <w:t>of</w:t>
      </w:r>
      <w:r w:rsidR="00E93270" w:rsidRPr="001E0F75">
        <w:rPr>
          <w:sz w:val="32"/>
          <w:szCs w:val="32"/>
        </w:rPr>
        <w:t xml:space="preserve"> the World Trade Organization </w:t>
      </w:r>
      <w:r w:rsidR="004B166A" w:rsidRPr="001E0F75">
        <w:rPr>
          <w:sz w:val="32"/>
          <w:szCs w:val="32"/>
        </w:rPr>
        <w:t>o</w:t>
      </w:r>
      <w:r w:rsidR="00D42A87" w:rsidRPr="001E0F75">
        <w:rPr>
          <w:sz w:val="32"/>
          <w:szCs w:val="32"/>
        </w:rPr>
        <w:t>nto R</w:t>
      </w:r>
      <w:r w:rsidR="00E93270" w:rsidRPr="001E0F75">
        <w:rPr>
          <w:sz w:val="32"/>
          <w:szCs w:val="32"/>
        </w:rPr>
        <w:t>ue de Lausanne</w:t>
      </w:r>
      <w:r w:rsidR="00D42A87" w:rsidRPr="001E0F75">
        <w:rPr>
          <w:sz w:val="32"/>
          <w:szCs w:val="32"/>
        </w:rPr>
        <w:t xml:space="preserve">, then turn left </w:t>
      </w:r>
      <w:r w:rsidR="004B166A" w:rsidRPr="001E0F75">
        <w:rPr>
          <w:sz w:val="32"/>
          <w:szCs w:val="32"/>
        </w:rPr>
        <w:t>on</w:t>
      </w:r>
      <w:r w:rsidR="00D42A87" w:rsidRPr="001E0F75">
        <w:rPr>
          <w:sz w:val="32"/>
          <w:szCs w:val="32"/>
        </w:rPr>
        <w:t>to A</w:t>
      </w:r>
      <w:r w:rsidR="00E93270" w:rsidRPr="001E0F75">
        <w:rPr>
          <w:sz w:val="32"/>
          <w:szCs w:val="32"/>
        </w:rPr>
        <w:t xml:space="preserve">venue </w:t>
      </w:r>
      <w:r w:rsidR="004B166A" w:rsidRPr="001E0F75">
        <w:rPr>
          <w:sz w:val="32"/>
          <w:szCs w:val="32"/>
        </w:rPr>
        <w:t>de France</w:t>
      </w:r>
      <w:r w:rsidR="00D42A87" w:rsidRPr="001E0F75">
        <w:rPr>
          <w:sz w:val="32"/>
          <w:szCs w:val="32"/>
        </w:rPr>
        <w:t xml:space="preserve"> towards Lac Leman</w:t>
      </w:r>
      <w:r w:rsidR="00E93270" w:rsidRPr="001E0F75">
        <w:rPr>
          <w:sz w:val="32"/>
          <w:szCs w:val="32"/>
        </w:rPr>
        <w:t xml:space="preserve">. </w:t>
      </w:r>
      <w:r w:rsidR="00B4413A" w:rsidRPr="001E0F75">
        <w:rPr>
          <w:sz w:val="32"/>
          <w:szCs w:val="32"/>
        </w:rPr>
        <w:t>Make a s</w:t>
      </w:r>
      <w:r w:rsidR="00E93270" w:rsidRPr="001E0F75">
        <w:rPr>
          <w:sz w:val="32"/>
          <w:szCs w:val="32"/>
        </w:rPr>
        <w:t xml:space="preserve">top at the entrance of </w:t>
      </w:r>
      <w:proofErr w:type="spellStart"/>
      <w:r w:rsidR="00E93270" w:rsidRPr="001E0F75">
        <w:rPr>
          <w:sz w:val="32"/>
          <w:szCs w:val="32"/>
        </w:rPr>
        <w:t>Skatepark</w:t>
      </w:r>
      <w:proofErr w:type="spellEnd"/>
      <w:r w:rsidR="00E93270" w:rsidRPr="001E0F75">
        <w:rPr>
          <w:sz w:val="32"/>
          <w:szCs w:val="32"/>
        </w:rPr>
        <w:t xml:space="preserve"> de Chate</w:t>
      </w:r>
      <w:r w:rsidR="00100A38" w:rsidRPr="001E0F75">
        <w:rPr>
          <w:sz w:val="32"/>
          <w:szCs w:val="32"/>
        </w:rPr>
        <w:t xml:space="preserve">aubriand, </w:t>
      </w:r>
      <w:r w:rsidR="00D42A87" w:rsidRPr="001E0F75">
        <w:rPr>
          <w:sz w:val="32"/>
          <w:szCs w:val="32"/>
        </w:rPr>
        <w:t xml:space="preserve">walk </w:t>
      </w:r>
      <w:r w:rsidR="004B166A" w:rsidRPr="001E0F75">
        <w:rPr>
          <w:sz w:val="32"/>
          <w:szCs w:val="32"/>
        </w:rPr>
        <w:t>a</w:t>
      </w:r>
      <w:r w:rsidR="00BE5180" w:rsidRPr="001E0F75">
        <w:rPr>
          <w:sz w:val="32"/>
          <w:szCs w:val="32"/>
        </w:rPr>
        <w:t xml:space="preserve">cross the </w:t>
      </w:r>
      <w:r w:rsidR="00B4413A" w:rsidRPr="001E0F75">
        <w:rPr>
          <w:sz w:val="32"/>
          <w:szCs w:val="32"/>
        </w:rPr>
        <w:t>road</w:t>
      </w:r>
      <w:r w:rsidR="00BE5180" w:rsidRPr="001E0F75">
        <w:rPr>
          <w:sz w:val="32"/>
          <w:szCs w:val="32"/>
        </w:rPr>
        <w:t xml:space="preserve"> </w:t>
      </w:r>
      <w:r w:rsidR="00D42A87" w:rsidRPr="001E0F75">
        <w:rPr>
          <w:sz w:val="32"/>
          <w:szCs w:val="32"/>
        </w:rPr>
        <w:t xml:space="preserve">with </w:t>
      </w:r>
      <w:r w:rsidR="004B166A" w:rsidRPr="001E0F75">
        <w:rPr>
          <w:sz w:val="32"/>
          <w:szCs w:val="32"/>
        </w:rPr>
        <w:t xml:space="preserve">the </w:t>
      </w:r>
      <w:r w:rsidR="00D42A87" w:rsidRPr="001E0F75">
        <w:rPr>
          <w:sz w:val="32"/>
          <w:szCs w:val="32"/>
        </w:rPr>
        <w:t xml:space="preserve">bike in hand </w:t>
      </w:r>
      <w:r w:rsidR="00BE5180" w:rsidRPr="001E0F75">
        <w:rPr>
          <w:sz w:val="32"/>
          <w:szCs w:val="32"/>
        </w:rPr>
        <w:t xml:space="preserve">to </w:t>
      </w:r>
      <w:r w:rsidR="00D42A87" w:rsidRPr="001E0F75">
        <w:rPr>
          <w:sz w:val="32"/>
          <w:szCs w:val="32"/>
        </w:rPr>
        <w:t xml:space="preserve">continue </w:t>
      </w:r>
      <w:r w:rsidR="001815C5" w:rsidRPr="001E0F75">
        <w:rPr>
          <w:sz w:val="32"/>
          <w:szCs w:val="32"/>
        </w:rPr>
        <w:t>cycling</w:t>
      </w:r>
      <w:r w:rsidR="00D42A87" w:rsidRPr="001E0F75">
        <w:rPr>
          <w:sz w:val="32"/>
          <w:szCs w:val="32"/>
        </w:rPr>
        <w:t xml:space="preserve"> on the </w:t>
      </w:r>
      <w:r w:rsidR="00100A38" w:rsidRPr="001E0F75">
        <w:rPr>
          <w:sz w:val="32"/>
          <w:szCs w:val="32"/>
        </w:rPr>
        <w:t>bike lane</w:t>
      </w:r>
      <w:r w:rsidR="00D42A87" w:rsidRPr="001E0F75">
        <w:rPr>
          <w:sz w:val="32"/>
          <w:szCs w:val="32"/>
        </w:rPr>
        <w:t xml:space="preserve"> </w:t>
      </w:r>
      <w:r w:rsidR="00BE5180" w:rsidRPr="001E0F75">
        <w:rPr>
          <w:sz w:val="32"/>
          <w:szCs w:val="32"/>
        </w:rPr>
        <w:t xml:space="preserve">along the </w:t>
      </w:r>
      <w:r w:rsidR="00D42A87" w:rsidRPr="001E0F75">
        <w:rPr>
          <w:sz w:val="32"/>
          <w:szCs w:val="32"/>
        </w:rPr>
        <w:t xml:space="preserve">Lac </w:t>
      </w:r>
      <w:r w:rsidR="00BE5180" w:rsidRPr="001E0F75">
        <w:rPr>
          <w:sz w:val="32"/>
          <w:szCs w:val="32"/>
        </w:rPr>
        <w:t>Leman</w:t>
      </w:r>
      <w:r w:rsidR="00100A38" w:rsidRPr="001E0F75">
        <w:rPr>
          <w:sz w:val="32"/>
          <w:szCs w:val="32"/>
        </w:rPr>
        <w:t xml:space="preserve">, </w:t>
      </w:r>
      <w:r w:rsidR="00D42A87" w:rsidRPr="001E0F75">
        <w:rPr>
          <w:sz w:val="32"/>
          <w:szCs w:val="32"/>
        </w:rPr>
        <w:t>c</w:t>
      </w:r>
      <w:r w:rsidR="00A04F60" w:rsidRPr="001E0F75">
        <w:rPr>
          <w:sz w:val="32"/>
          <w:szCs w:val="32"/>
        </w:rPr>
        <w:t>ontinue</w:t>
      </w:r>
      <w:r w:rsidR="008603DD" w:rsidRPr="001E0F75">
        <w:rPr>
          <w:sz w:val="32"/>
          <w:szCs w:val="32"/>
        </w:rPr>
        <w:t xml:space="preserve"> to Quai Wilson </w:t>
      </w:r>
      <w:r w:rsidR="00D42A87" w:rsidRPr="001E0F75">
        <w:rPr>
          <w:sz w:val="32"/>
          <w:szCs w:val="32"/>
        </w:rPr>
        <w:t>and onwards to</w:t>
      </w:r>
      <w:r w:rsidR="008603DD" w:rsidRPr="001E0F75">
        <w:rPr>
          <w:sz w:val="32"/>
          <w:szCs w:val="32"/>
        </w:rPr>
        <w:t xml:space="preserve"> Quai du Mont</w:t>
      </w:r>
      <w:r w:rsidR="004B166A" w:rsidRPr="001E0F75">
        <w:rPr>
          <w:sz w:val="32"/>
          <w:szCs w:val="32"/>
        </w:rPr>
        <w:t>-</w:t>
      </w:r>
      <w:r w:rsidR="008603DD" w:rsidRPr="001E0F75">
        <w:rPr>
          <w:sz w:val="32"/>
          <w:szCs w:val="32"/>
        </w:rPr>
        <w:t xml:space="preserve">Blanc </w:t>
      </w:r>
      <w:r w:rsidR="00D42A87" w:rsidRPr="001E0F75">
        <w:rPr>
          <w:sz w:val="32"/>
          <w:szCs w:val="32"/>
        </w:rPr>
        <w:t>opposite</w:t>
      </w:r>
      <w:r w:rsidR="008603DD" w:rsidRPr="001E0F75">
        <w:rPr>
          <w:sz w:val="32"/>
          <w:szCs w:val="32"/>
        </w:rPr>
        <w:t xml:space="preserve"> the Hotel Beau </w:t>
      </w:r>
      <w:proofErr w:type="spellStart"/>
      <w:r w:rsidR="008603DD" w:rsidRPr="001E0F75">
        <w:rPr>
          <w:sz w:val="32"/>
          <w:szCs w:val="32"/>
        </w:rPr>
        <w:t>Rivage</w:t>
      </w:r>
      <w:proofErr w:type="spellEnd"/>
      <w:r w:rsidR="004B166A" w:rsidRPr="001E0F75">
        <w:rPr>
          <w:sz w:val="32"/>
          <w:szCs w:val="32"/>
        </w:rPr>
        <w:t xml:space="preserve"> w</w:t>
      </w:r>
      <w:r w:rsidR="00487034" w:rsidRPr="001E0F75">
        <w:rPr>
          <w:sz w:val="32"/>
          <w:szCs w:val="32"/>
        </w:rPr>
        <w:t xml:space="preserve">here one can </w:t>
      </w:r>
      <w:r w:rsidR="005878F2" w:rsidRPr="001E0F75">
        <w:rPr>
          <w:sz w:val="32"/>
          <w:szCs w:val="32"/>
        </w:rPr>
        <w:t>marvel at</w:t>
      </w:r>
      <w:r w:rsidR="00487034" w:rsidRPr="001E0F75">
        <w:rPr>
          <w:sz w:val="32"/>
          <w:szCs w:val="32"/>
        </w:rPr>
        <w:t xml:space="preserve"> </w:t>
      </w:r>
      <w:r w:rsidR="005878F2" w:rsidRPr="001E0F75">
        <w:rPr>
          <w:sz w:val="32"/>
          <w:szCs w:val="32"/>
        </w:rPr>
        <w:t>the</w:t>
      </w:r>
      <w:r w:rsidR="00487034" w:rsidRPr="001E0F75">
        <w:rPr>
          <w:sz w:val="32"/>
          <w:szCs w:val="32"/>
        </w:rPr>
        <w:t xml:space="preserve"> panoramic view</w:t>
      </w:r>
      <w:r w:rsidR="005878F2" w:rsidRPr="001E0F75">
        <w:rPr>
          <w:sz w:val="32"/>
          <w:szCs w:val="32"/>
        </w:rPr>
        <w:t xml:space="preserve"> of the </w:t>
      </w:r>
      <w:r w:rsidR="005878F2" w:rsidRPr="001E0F75">
        <w:rPr>
          <w:sz w:val="32"/>
          <w:szCs w:val="36"/>
        </w:rPr>
        <w:t>O</w:t>
      </w:r>
      <w:r w:rsidR="00487034" w:rsidRPr="001E0F75">
        <w:rPr>
          <w:sz w:val="32"/>
          <w:szCs w:val="32"/>
        </w:rPr>
        <w:t xml:space="preserve">ld </w:t>
      </w:r>
      <w:r w:rsidR="005878F2" w:rsidRPr="001E0F75">
        <w:rPr>
          <w:sz w:val="32"/>
          <w:szCs w:val="32"/>
        </w:rPr>
        <w:t>T</w:t>
      </w:r>
      <w:r w:rsidR="00487034" w:rsidRPr="001E0F75">
        <w:rPr>
          <w:sz w:val="32"/>
          <w:szCs w:val="32"/>
        </w:rPr>
        <w:t xml:space="preserve">own and the </w:t>
      </w:r>
      <w:r w:rsidR="005878F2" w:rsidRPr="001E0F75">
        <w:rPr>
          <w:sz w:val="32"/>
          <w:szCs w:val="32"/>
        </w:rPr>
        <w:t xml:space="preserve">famous </w:t>
      </w:r>
      <w:r w:rsidR="00487034" w:rsidRPr="001E0F75">
        <w:rPr>
          <w:sz w:val="32"/>
          <w:szCs w:val="32"/>
        </w:rPr>
        <w:t xml:space="preserve">Jet </w:t>
      </w:r>
      <w:proofErr w:type="spellStart"/>
      <w:r w:rsidR="00487034" w:rsidRPr="001E0F75">
        <w:rPr>
          <w:sz w:val="32"/>
          <w:szCs w:val="32"/>
        </w:rPr>
        <w:t>d’eau</w:t>
      </w:r>
      <w:proofErr w:type="spellEnd"/>
      <w:r w:rsidR="00487034" w:rsidRPr="001E0F75">
        <w:rPr>
          <w:sz w:val="32"/>
          <w:szCs w:val="32"/>
        </w:rPr>
        <w:t>, a landmark of Geneva</w:t>
      </w:r>
      <w:r w:rsidR="00D42A87" w:rsidRPr="001E0F75">
        <w:rPr>
          <w:sz w:val="32"/>
          <w:szCs w:val="32"/>
        </w:rPr>
        <w:t>.</w:t>
      </w:r>
      <w:r w:rsidR="00100A38" w:rsidRPr="001E0F75">
        <w:rPr>
          <w:sz w:val="32"/>
          <w:szCs w:val="32"/>
        </w:rPr>
        <w:t xml:space="preserve"> </w:t>
      </w:r>
      <w:r w:rsidR="00487034" w:rsidRPr="001E0F75">
        <w:rPr>
          <w:sz w:val="32"/>
          <w:szCs w:val="32"/>
        </w:rPr>
        <w:t>From this point, m</w:t>
      </w:r>
      <w:r w:rsidR="00100A38" w:rsidRPr="001E0F75">
        <w:rPr>
          <w:sz w:val="32"/>
          <w:szCs w:val="32"/>
        </w:rPr>
        <w:t>ake a U</w:t>
      </w:r>
      <w:r w:rsidR="008603DD" w:rsidRPr="001E0F75">
        <w:rPr>
          <w:sz w:val="32"/>
          <w:szCs w:val="32"/>
        </w:rPr>
        <w:t>-turn and</w:t>
      </w:r>
      <w:r w:rsidR="004B166A" w:rsidRPr="001E0F75">
        <w:rPr>
          <w:sz w:val="32"/>
          <w:szCs w:val="32"/>
        </w:rPr>
        <w:t xml:space="preserve"> </w:t>
      </w:r>
      <w:r w:rsidR="00487034" w:rsidRPr="001E0F75">
        <w:rPr>
          <w:sz w:val="32"/>
          <w:szCs w:val="32"/>
        </w:rPr>
        <w:t>cycle</w:t>
      </w:r>
      <w:r w:rsidR="008603DD" w:rsidRPr="001E0F75">
        <w:rPr>
          <w:sz w:val="32"/>
          <w:szCs w:val="32"/>
        </w:rPr>
        <w:t xml:space="preserve"> back to Quai Wilson near the s</w:t>
      </w:r>
      <w:r w:rsidR="00100A38" w:rsidRPr="001E0F75">
        <w:rPr>
          <w:sz w:val="32"/>
          <w:szCs w:val="32"/>
        </w:rPr>
        <w:t>tatue</w:t>
      </w:r>
      <w:r w:rsidR="00BE5180" w:rsidRPr="001E0F75">
        <w:rPr>
          <w:sz w:val="32"/>
          <w:szCs w:val="32"/>
        </w:rPr>
        <w:t xml:space="preserve"> of “The Young Man and the Horse</w:t>
      </w:r>
      <w:r w:rsidR="00047747" w:rsidRPr="001E0F75">
        <w:rPr>
          <w:sz w:val="32"/>
          <w:szCs w:val="32"/>
        </w:rPr>
        <w:t xml:space="preserve">” </w:t>
      </w:r>
      <w:r w:rsidR="00A04F60" w:rsidRPr="001E0F75">
        <w:rPr>
          <w:sz w:val="32"/>
          <w:szCs w:val="32"/>
        </w:rPr>
        <w:t>opposite</w:t>
      </w:r>
      <w:r w:rsidR="00BE5180" w:rsidRPr="001E0F75">
        <w:rPr>
          <w:sz w:val="32"/>
          <w:szCs w:val="32"/>
        </w:rPr>
        <w:t xml:space="preserve"> to </w:t>
      </w:r>
      <w:r w:rsidR="004B166A" w:rsidRPr="001E0F75">
        <w:rPr>
          <w:sz w:val="32"/>
          <w:szCs w:val="32"/>
        </w:rPr>
        <w:t xml:space="preserve">the </w:t>
      </w:r>
      <w:proofErr w:type="spellStart"/>
      <w:r w:rsidR="00BE5180" w:rsidRPr="001E0F75">
        <w:rPr>
          <w:sz w:val="32"/>
          <w:szCs w:val="32"/>
        </w:rPr>
        <w:t>Palais</w:t>
      </w:r>
      <w:proofErr w:type="spellEnd"/>
      <w:r w:rsidR="00BE5180" w:rsidRPr="001E0F75">
        <w:rPr>
          <w:sz w:val="32"/>
          <w:szCs w:val="32"/>
        </w:rPr>
        <w:t xml:space="preserve"> Wilson, once the headquarter</w:t>
      </w:r>
      <w:r w:rsidR="00047747" w:rsidRPr="001E0F75">
        <w:rPr>
          <w:sz w:val="32"/>
          <w:szCs w:val="32"/>
        </w:rPr>
        <w:t>s</w:t>
      </w:r>
      <w:r w:rsidR="00BE5180" w:rsidRPr="001E0F75">
        <w:rPr>
          <w:sz w:val="32"/>
          <w:szCs w:val="32"/>
        </w:rPr>
        <w:t xml:space="preserve"> of the League of Nations and currently headquarter</w:t>
      </w:r>
      <w:r w:rsidR="00047747" w:rsidRPr="001E0F75">
        <w:rPr>
          <w:sz w:val="32"/>
          <w:szCs w:val="32"/>
        </w:rPr>
        <w:t>s</w:t>
      </w:r>
      <w:r w:rsidR="00BE5180" w:rsidRPr="001E0F75">
        <w:rPr>
          <w:sz w:val="32"/>
          <w:szCs w:val="32"/>
        </w:rPr>
        <w:t xml:space="preserve"> of the Office of the High Commissioner for Human Rights</w:t>
      </w:r>
      <w:r w:rsidR="00047747" w:rsidRPr="001E0F75">
        <w:rPr>
          <w:sz w:val="32"/>
          <w:szCs w:val="32"/>
        </w:rPr>
        <w:t>.  The route is</w:t>
      </w:r>
      <w:r w:rsidR="00A04F60" w:rsidRPr="001E0F75">
        <w:rPr>
          <w:sz w:val="32"/>
          <w:szCs w:val="32"/>
        </w:rPr>
        <w:t xml:space="preserve"> </w:t>
      </w:r>
      <w:r w:rsidR="004B166A" w:rsidRPr="001E0F75">
        <w:rPr>
          <w:sz w:val="32"/>
          <w:szCs w:val="32"/>
        </w:rPr>
        <w:t xml:space="preserve">approximately </w:t>
      </w:r>
      <w:r w:rsidR="00A04F60" w:rsidRPr="001E0F75">
        <w:rPr>
          <w:b/>
          <w:bCs/>
          <w:sz w:val="32"/>
          <w:szCs w:val="32"/>
        </w:rPr>
        <w:t>3.</w:t>
      </w:r>
      <w:r w:rsidR="002B257F" w:rsidRPr="001E0F75">
        <w:rPr>
          <w:b/>
          <w:bCs/>
          <w:sz w:val="32"/>
          <w:szCs w:val="32"/>
        </w:rPr>
        <w:t>8</w:t>
      </w:r>
      <w:r w:rsidR="00A04F60" w:rsidRPr="001E0F75">
        <w:rPr>
          <w:b/>
          <w:bCs/>
          <w:sz w:val="32"/>
          <w:szCs w:val="32"/>
        </w:rPr>
        <w:t xml:space="preserve"> </w:t>
      </w:r>
      <w:proofErr w:type="spellStart"/>
      <w:r w:rsidR="00A04F60" w:rsidRPr="001E0F75">
        <w:rPr>
          <w:b/>
          <w:bCs/>
          <w:sz w:val="32"/>
          <w:szCs w:val="32"/>
        </w:rPr>
        <w:t>k</w:t>
      </w:r>
      <w:r w:rsidR="004B166A" w:rsidRPr="001E0F75">
        <w:rPr>
          <w:b/>
          <w:bCs/>
          <w:sz w:val="32"/>
          <w:szCs w:val="32"/>
        </w:rPr>
        <w:t>ilometres</w:t>
      </w:r>
      <w:proofErr w:type="spellEnd"/>
      <w:r w:rsidR="004B166A" w:rsidRPr="001E0F75">
        <w:rPr>
          <w:sz w:val="32"/>
          <w:szCs w:val="32"/>
        </w:rPr>
        <w:t xml:space="preserve"> long.</w:t>
      </w:r>
    </w:p>
    <w:sectPr w:rsidR="002B257F" w:rsidRPr="002B257F" w:rsidSect="001E0F75">
      <w:headerReference w:type="default" r:id="rId8"/>
      <w:headerReference w:type="first" r:id="rId9"/>
      <w:pgSz w:w="12240" w:h="15840"/>
      <w:pgMar w:top="465" w:right="1080" w:bottom="630" w:left="135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24" w:rsidRDefault="00CF3024" w:rsidP="00E91FA1">
      <w:r>
        <w:separator/>
      </w:r>
    </w:p>
  </w:endnote>
  <w:endnote w:type="continuationSeparator" w:id="0">
    <w:p w:rsidR="00CF3024" w:rsidRDefault="00CF3024" w:rsidP="00E9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24" w:rsidRDefault="00CF3024" w:rsidP="00E91FA1">
      <w:r>
        <w:separator/>
      </w:r>
    </w:p>
  </w:footnote>
  <w:footnote w:type="continuationSeparator" w:id="0">
    <w:p w:rsidR="00CF3024" w:rsidRDefault="00CF3024" w:rsidP="00E9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D8" w:rsidRPr="00A0695F" w:rsidRDefault="00CF3024" w:rsidP="001E0F75">
    <w:pPr>
      <w:pStyle w:val="Head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08" w:rsidRPr="001C5E85" w:rsidRDefault="00CF3024" w:rsidP="001C5E85">
    <w:pPr>
      <w:pStyle w:val="Header"/>
      <w:ind w:right="-610"/>
      <w:jc w:val="right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330"/>
    <w:multiLevelType w:val="multilevel"/>
    <w:tmpl w:val="6472C2FC"/>
    <w:lvl w:ilvl="0">
      <w:start w:val="3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>
      <w:start w:val="1"/>
      <w:numFmt w:val="decimal"/>
      <w:lvlText w:val="%1.%2"/>
      <w:lvlJc w:val="left"/>
      <w:pPr>
        <w:ind w:left="19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64" w:hanging="1440"/>
      </w:pPr>
      <w:rPr>
        <w:rFonts w:hint="default"/>
      </w:rPr>
    </w:lvl>
  </w:abstractNum>
  <w:abstractNum w:abstractNumId="1" w15:restartNumberingAfterBreak="0">
    <w:nsid w:val="16560651"/>
    <w:multiLevelType w:val="multilevel"/>
    <w:tmpl w:val="1E90F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6B12A7"/>
    <w:multiLevelType w:val="hybridMultilevel"/>
    <w:tmpl w:val="1E98128E"/>
    <w:lvl w:ilvl="0" w:tplc="9FF4F25A">
      <w:numFmt w:val="bullet"/>
      <w:lvlText w:val="-"/>
      <w:lvlJc w:val="left"/>
      <w:pPr>
        <w:ind w:left="15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0912EF0"/>
    <w:multiLevelType w:val="hybridMultilevel"/>
    <w:tmpl w:val="F8BCDEC8"/>
    <w:lvl w:ilvl="0" w:tplc="FAA2D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A1"/>
    <w:rsid w:val="00047747"/>
    <w:rsid w:val="000657B6"/>
    <w:rsid w:val="000D5232"/>
    <w:rsid w:val="00100A38"/>
    <w:rsid w:val="001331FB"/>
    <w:rsid w:val="00154E35"/>
    <w:rsid w:val="001815C5"/>
    <w:rsid w:val="001D36D2"/>
    <w:rsid w:val="001E0F75"/>
    <w:rsid w:val="002B257F"/>
    <w:rsid w:val="00306132"/>
    <w:rsid w:val="00346DF4"/>
    <w:rsid w:val="0041358E"/>
    <w:rsid w:val="004452B3"/>
    <w:rsid w:val="00475D73"/>
    <w:rsid w:val="00476765"/>
    <w:rsid w:val="00487034"/>
    <w:rsid w:val="004B166A"/>
    <w:rsid w:val="004F365D"/>
    <w:rsid w:val="00550C23"/>
    <w:rsid w:val="00557DB8"/>
    <w:rsid w:val="005878F2"/>
    <w:rsid w:val="005F202A"/>
    <w:rsid w:val="007A3C30"/>
    <w:rsid w:val="008603DD"/>
    <w:rsid w:val="008C22AF"/>
    <w:rsid w:val="008E2104"/>
    <w:rsid w:val="00913912"/>
    <w:rsid w:val="0096144C"/>
    <w:rsid w:val="00A04F60"/>
    <w:rsid w:val="00AA4FE2"/>
    <w:rsid w:val="00B4413A"/>
    <w:rsid w:val="00B62156"/>
    <w:rsid w:val="00BE06D6"/>
    <w:rsid w:val="00BE5180"/>
    <w:rsid w:val="00CF3024"/>
    <w:rsid w:val="00D42A87"/>
    <w:rsid w:val="00D91A4F"/>
    <w:rsid w:val="00DB4837"/>
    <w:rsid w:val="00DC4BFB"/>
    <w:rsid w:val="00DD4DFB"/>
    <w:rsid w:val="00E91FA1"/>
    <w:rsid w:val="00E93270"/>
    <w:rsid w:val="00F8406D"/>
    <w:rsid w:val="00F91611"/>
    <w:rsid w:val="00FC21D7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C80EB5-3072-4E1B-BB89-DA4B983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A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1FA1"/>
    <w:pPr>
      <w:tabs>
        <w:tab w:val="center" w:pos="4320"/>
        <w:tab w:val="right" w:pos="8640"/>
      </w:tabs>
    </w:pPr>
    <w:rPr>
      <w:rFonts w:cs="Angsana New"/>
      <w:sz w:val="35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91FA1"/>
    <w:rPr>
      <w:rFonts w:ascii="Cordia New" w:eastAsia="Cordia New" w:hAnsi="Cordia New" w:cs="Angsana New"/>
      <w:sz w:val="35"/>
      <w:szCs w:val="35"/>
    </w:rPr>
  </w:style>
  <w:style w:type="paragraph" w:styleId="ListParagraph">
    <w:name w:val="List Paragraph"/>
    <w:basedOn w:val="Normal"/>
    <w:uiPriority w:val="34"/>
    <w:qFormat/>
    <w:rsid w:val="00E91FA1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E91FA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91FA1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unhideWhenUsed/>
    <w:rsid w:val="00E91FA1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D7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73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Benjaporn Niyomnaitham</dc:creator>
  <cp:lastModifiedBy>Jim Varapote</cp:lastModifiedBy>
  <cp:revision>5</cp:revision>
  <cp:lastPrinted>2015-11-20T15:21:00Z</cp:lastPrinted>
  <dcterms:created xsi:type="dcterms:W3CDTF">2015-11-20T16:58:00Z</dcterms:created>
  <dcterms:modified xsi:type="dcterms:W3CDTF">2015-11-20T18:32:00Z</dcterms:modified>
</cp:coreProperties>
</file>