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8011CF" w:rsidRPr="008011CF" w14:paraId="0EF2942F" w14:textId="77777777" w:rsidTr="00E70BA6">
        <w:trPr>
          <w:trHeight w:val="350"/>
          <w:tblHeader/>
        </w:trPr>
        <w:tc>
          <w:tcPr>
            <w:tcW w:w="14390" w:type="dxa"/>
            <w:gridSpan w:val="2"/>
            <w:noWrap/>
            <w:hideMark/>
          </w:tcPr>
          <w:p w14:paraId="2B87AC87" w14:textId="0E58E82A" w:rsidR="008011CF" w:rsidRPr="008011CF" w:rsidRDefault="008011CF" w:rsidP="009C237B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มาตรการในภาคการเกษตร และอาหาร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เพื่อแก้ไขปัญหาและบรรเทาผลกระทบจากการแพร่ระบาดของ 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COVID-19 </w:t>
            </w: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ของไทย</w:t>
            </w:r>
          </w:p>
        </w:tc>
      </w:tr>
      <w:tr w:rsidR="00775FD4" w:rsidRPr="008011CF" w14:paraId="357E68F0" w14:textId="77777777" w:rsidTr="00E70BA6">
        <w:trPr>
          <w:trHeight w:val="152"/>
          <w:tblHeader/>
        </w:trPr>
        <w:tc>
          <w:tcPr>
            <w:tcW w:w="1795" w:type="dxa"/>
            <w:noWrap/>
            <w:hideMark/>
          </w:tcPr>
          <w:p w14:paraId="0B2B7A16" w14:textId="4DCEAC8F" w:rsidR="008011CF" w:rsidRPr="008011CF" w:rsidRDefault="00974D17" w:rsidP="00974D17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595" w:type="dxa"/>
            <w:noWrap/>
            <w:hideMark/>
          </w:tcPr>
          <w:p w14:paraId="1DF75B83" w14:textId="4CF5D1F8" w:rsidR="008011CF" w:rsidRPr="008011CF" w:rsidRDefault="008011CF" w:rsidP="009C237B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</w:t>
            </w:r>
          </w:p>
        </w:tc>
      </w:tr>
      <w:tr w:rsidR="00752683" w:rsidRPr="00265541" w14:paraId="3C35D51D" w14:textId="77777777" w:rsidTr="00265541">
        <w:trPr>
          <w:trHeight w:val="3365"/>
        </w:trPr>
        <w:tc>
          <w:tcPr>
            <w:tcW w:w="1795" w:type="dxa"/>
            <w:hideMark/>
          </w:tcPr>
          <w:p w14:paraId="4D8C8971" w14:textId="0B1F7E05" w:rsidR="00752683" w:rsidRPr="00265541" w:rsidRDefault="005C4D50" w:rsidP="009C237B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อก.</w:t>
            </w:r>
          </w:p>
        </w:tc>
        <w:tc>
          <w:tcPr>
            <w:tcW w:w="12595" w:type="dxa"/>
            <w:hideMark/>
          </w:tcPr>
          <w:p w14:paraId="3A75DEE4" w14:textId="399DEC96" w:rsidR="00567740" w:rsidRPr="00265541" w:rsidRDefault="00567740" w:rsidP="00265541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</w:pP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กรมส่งเสริมอุตสาหกรรม (</w:t>
            </w:r>
            <w:r w:rsidRPr="00265541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pacing w:val="5"/>
                <w:sz w:val="32"/>
                <w:szCs w:val="32"/>
                <w:cs/>
              </w:rPr>
              <w:t>กสอ</w:t>
            </w:r>
            <w:r w:rsidRPr="00265541">
              <w:rPr>
                <w:rStyle w:val="Strong"/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.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)</w:t>
            </w:r>
            <w:r w:rsidRPr="00265541">
              <w:rPr>
                <w:rFonts w:ascii="TH SarabunPSK" w:hAnsi="TH SarabunPSK" w:cs="TH SarabunPSK"/>
                <w:b/>
                <w:bCs/>
                <w:color w:val="000000"/>
                <w:spacing w:val="5"/>
                <w:sz w:val="32"/>
                <w:szCs w:val="32"/>
              </w:rPr>
              <w:t xml:space="preserve">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จัดสรรงบประมาณ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 xml:space="preserve">150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ล้านบาท </w:t>
            </w:r>
            <w:r w:rsidR="005C4D50"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สำหรับมาตรการช่วยเหลือ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และฟื้นฟูภาคอุตสาหกรรม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 xml:space="preserve">4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กลุ่มเป้าหมาย ภายใต้แนวคิด “ปรับตัวให้ถูกทางอย่างยั่งยืน” ภายในระเวลา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90 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วัน จะช่วยเพิ่มมูลค่าทางเศรษฐกิจได้กว่า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448 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ล้านบาท </w:t>
            </w:r>
            <w:r w:rsidR="005C4D50"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โดยกลุ่มเป้าหมาย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ประกอบด้วย </w:t>
            </w:r>
          </w:p>
          <w:p w14:paraId="56F496BC" w14:textId="34BFB518" w:rsidR="00567740" w:rsidRPr="00265541" w:rsidRDefault="00567740" w:rsidP="00265541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</w:pP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1.</w:t>
            </w:r>
            <w:r w:rsidR="005C4D50"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ผู้ประกอบการและบุคลากรภาคอุตสาหกรรม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</w:t>
            </w:r>
            <w:r w:rsidR="005C4D50"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โดย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เสริมองค์ความรู้เพื่อเพิ่มขีดความสามารถในการแข่งขัน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</w:t>
            </w:r>
          </w:p>
          <w:p w14:paraId="00479633" w14:textId="7EDCFCBF" w:rsidR="00567740" w:rsidRPr="00265541" w:rsidRDefault="00567740" w:rsidP="00265541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firstLine="5"/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</w:pP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2.</w:t>
            </w:r>
            <w:r w:rsidR="005C4D50"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ชุมชนและวิสาหกิจชุมชน โดยการพัฒนาชุมชน/วิสาหกิจชุมชนในท้องถิ่น</w:t>
            </w:r>
            <w:bookmarkStart w:id="0" w:name="_GoBack"/>
            <w:bookmarkEnd w:id="0"/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เชื่อมโยงเทคโนโลยีกับการท่องเที่ยว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</w:t>
            </w:r>
          </w:p>
          <w:p w14:paraId="5559C538" w14:textId="3993288B" w:rsidR="00567740" w:rsidRPr="00265541" w:rsidRDefault="00567740" w:rsidP="00265541">
            <w:pPr>
              <w:pStyle w:val="NormalWeb"/>
              <w:shd w:val="clear" w:color="auto" w:fill="FFFFFF"/>
              <w:tabs>
                <w:tab w:val="left" w:pos="185"/>
              </w:tabs>
              <w:spacing w:before="0" w:beforeAutospacing="0" w:after="0" w:afterAutospacing="0" w:line="300" w:lineRule="exact"/>
              <w:ind w:firstLine="5"/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</w:pP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3.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 </w:t>
            </w:r>
            <w:r w:rsidRPr="00265541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pacing w:val="5"/>
                <w:sz w:val="32"/>
                <w:szCs w:val="32"/>
                <w:cs/>
              </w:rPr>
              <w:t>เกษตรกร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 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ธุรกิจเกษตร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</w:t>
            </w:r>
            <w:r w:rsidR="005C4D50"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โดย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พัฒนาทักษะการบริหารจัดการอุตสาหกรรม </w:t>
            </w:r>
          </w:p>
          <w:p w14:paraId="6FEFD301" w14:textId="466DD6FA" w:rsidR="00567740" w:rsidRPr="00265541" w:rsidRDefault="00567740" w:rsidP="00265541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</w:pP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4. </w:t>
            </w:r>
            <w:r w:rsidR="005C4D50"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ประชาชน แรงงาน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และบัณฑิตจบใหม่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> </w:t>
            </w:r>
            <w:r w:rsidR="00E63148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ด้วยการปรับเพิ่มการ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สร้างทักษะใหม่ </w:t>
            </w:r>
            <w:r w:rsidR="00E63148">
              <w:rPr>
                <w:rFonts w:ascii="TH SarabunPSK" w:hAnsi="TH SarabunPSK" w:cs="TH SarabunPSK" w:hint="cs"/>
                <w:color w:val="000000"/>
                <w:spacing w:val="5"/>
                <w:sz w:val="32"/>
                <w:szCs w:val="32"/>
                <w:cs/>
              </w:rPr>
              <w:t>และ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สร้างโอกาสทางอาชีพอิสระสู่การเป็นผู้ประกอบการ  </w:t>
            </w:r>
          </w:p>
          <w:p w14:paraId="23818E1E" w14:textId="01807B1A" w:rsidR="00960B16" w:rsidRPr="00265541" w:rsidRDefault="005C4D50" w:rsidP="00265541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</w:pP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u w:val="single"/>
                <w:cs/>
              </w:rPr>
              <w:t>สำหรับเกษตรเกษตรกรและธุรกิจเกษตร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 เน้นการพัฒนาทักษะการบริหารจัดการอุตสาหกรรม (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 xml:space="preserve">Industrialization)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 xml:space="preserve">ลดความเสี่ยงในการประกอบอาชีพเชิงเดี่ยว ยกระดับชุมชนและสร้างรายได้ในท้องถิ่น พัฒนาทักษะการค้าออนไลน์ เพื่อเพิ่มโอกาสทางการค้าและสร้างรายได้ให้กับภาคการเกษตร การขยายผลงานวิจัยด้านการพัฒนาผลิตภัณฑ์ใหม่ต่อยอด และเพิ่มมูลค่าให้กับสินค้าเกษตรแปรรูปที่สอดคล้องกับความต้องการของตลาด คาดว่าจะสร้างมูลค่าเพิ่มของผลิตภัณฑ์ลดต้นทุนการผลิตของ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</w:rPr>
              <w:t xml:space="preserve">SMEs </w:t>
            </w:r>
            <w:r w:rsidRPr="00265541">
              <w:rPr>
                <w:rFonts w:ascii="TH SarabunPSK" w:hAnsi="TH SarabunPSK" w:cs="TH SarabunPSK"/>
                <w:color w:val="000000"/>
                <w:spacing w:val="5"/>
                <w:sz w:val="32"/>
                <w:szCs w:val="32"/>
                <w:cs/>
              </w:rPr>
              <w:t>ยอดขายและรายได้เพิ่มขึ้นรวมกว่า 78 ล้านบาท</w:t>
            </w:r>
          </w:p>
        </w:tc>
      </w:tr>
    </w:tbl>
    <w:p w14:paraId="41BC8339" w14:textId="77777777" w:rsidR="00265541" w:rsidRDefault="00257B13" w:rsidP="00257B13">
      <w:pPr>
        <w:spacing w:after="0" w:line="300" w:lineRule="exact"/>
        <w:ind w:right="180"/>
        <w:rPr>
          <w:rFonts w:ascii="TH SarabunPSK" w:hAnsi="TH SarabunPSK" w:cs="TH SarabunPSK"/>
          <w:sz w:val="28"/>
        </w:rPr>
      </w:pPr>
      <w:r w:rsidRPr="00265541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ECDD046" w14:textId="7802EBA8" w:rsidR="006302AA" w:rsidRPr="00265541" w:rsidRDefault="006302AA" w:rsidP="00265541">
      <w:pPr>
        <w:spacing w:after="0" w:line="300" w:lineRule="exact"/>
        <w:ind w:right="180"/>
        <w:jc w:val="right"/>
        <w:rPr>
          <w:rFonts w:ascii="TH SarabunPSK" w:hAnsi="TH SarabunPSK" w:cs="TH SarabunPSK"/>
          <w:sz w:val="28"/>
        </w:rPr>
      </w:pPr>
      <w:r w:rsidRPr="00265541">
        <w:rPr>
          <w:rFonts w:ascii="TH SarabunPSK" w:hAnsi="TH SarabunPSK" w:cs="TH SarabunPSK"/>
          <w:sz w:val="28"/>
          <w:cs/>
        </w:rPr>
        <w:t>กองสนเทศเศรษฐกิจ</w:t>
      </w:r>
    </w:p>
    <w:p w14:paraId="2C12C083" w14:textId="77777777" w:rsidR="00257B13" w:rsidRPr="00265541" w:rsidRDefault="006302AA" w:rsidP="00265541">
      <w:pPr>
        <w:spacing w:after="0" w:line="300" w:lineRule="exact"/>
        <w:ind w:right="180"/>
        <w:jc w:val="right"/>
        <w:rPr>
          <w:rFonts w:ascii="TH SarabunPSK" w:hAnsi="TH SarabunPSK" w:cs="TH SarabunPSK"/>
          <w:sz w:val="28"/>
        </w:rPr>
      </w:pPr>
      <w:r w:rsidRPr="00265541">
        <w:rPr>
          <w:rFonts w:ascii="TH SarabunPSK" w:hAnsi="TH SarabunPSK" w:cs="TH SarabunPSK"/>
          <w:sz w:val="28"/>
          <w:cs/>
        </w:rPr>
        <w:t>กรมเศรษฐกิจระหว่างประเทศ</w:t>
      </w:r>
    </w:p>
    <w:p w14:paraId="346A6D64" w14:textId="17CC0D57" w:rsidR="009C237B" w:rsidRPr="00265541" w:rsidRDefault="006302AA" w:rsidP="00265541">
      <w:pPr>
        <w:spacing w:after="0" w:line="300" w:lineRule="exact"/>
        <w:ind w:right="180"/>
        <w:jc w:val="right"/>
        <w:rPr>
          <w:rFonts w:ascii="TH SarabunPSK" w:hAnsi="TH SarabunPSK" w:cs="TH SarabunPSK"/>
          <w:sz w:val="28"/>
        </w:rPr>
      </w:pPr>
      <w:r w:rsidRPr="00265541">
        <w:rPr>
          <w:rFonts w:ascii="TH SarabunPSK" w:hAnsi="TH SarabunPSK" w:cs="TH SarabunPSK"/>
          <w:sz w:val="28"/>
          <w:cs/>
        </w:rPr>
        <w:t xml:space="preserve">สถานะวันที่ </w:t>
      </w:r>
      <w:r w:rsidR="00265541">
        <w:rPr>
          <w:rFonts w:ascii="TH SarabunPSK" w:hAnsi="TH SarabunPSK" w:cs="TH SarabunPSK"/>
          <w:sz w:val="28"/>
          <w:cs/>
        </w:rPr>
        <w:t>22</w:t>
      </w:r>
      <w:r w:rsidR="00960B16" w:rsidRPr="00265541">
        <w:rPr>
          <w:rFonts w:ascii="TH SarabunPSK" w:hAnsi="TH SarabunPSK" w:cs="TH SarabunPSK"/>
          <w:sz w:val="28"/>
          <w:cs/>
        </w:rPr>
        <w:t xml:space="preserve"> พ.ค</w:t>
      </w:r>
      <w:r w:rsidR="00257B13" w:rsidRPr="00265541">
        <w:rPr>
          <w:rFonts w:ascii="TH SarabunPSK" w:hAnsi="TH SarabunPSK" w:cs="TH SarabunPSK"/>
          <w:sz w:val="28"/>
          <w:cs/>
        </w:rPr>
        <w:t>. 256</w:t>
      </w:r>
      <w:r w:rsidR="00257B13" w:rsidRPr="00265541">
        <w:rPr>
          <w:rFonts w:ascii="TH SarabunPSK" w:hAnsi="TH SarabunPSK" w:cs="TH SarabunPSK"/>
          <w:sz w:val="28"/>
        </w:rPr>
        <w:t>3</w:t>
      </w:r>
    </w:p>
    <w:sectPr w:rsidR="009C237B" w:rsidRPr="00265541" w:rsidSect="003046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EB6"/>
    <w:multiLevelType w:val="hybridMultilevel"/>
    <w:tmpl w:val="48D0E2AC"/>
    <w:lvl w:ilvl="0" w:tplc="8DEC2D60">
      <w:start w:val="1"/>
      <w:numFmt w:val="thaiNumbers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02"/>
    <w:rsid w:val="00005F55"/>
    <w:rsid w:val="0001731E"/>
    <w:rsid w:val="000B3756"/>
    <w:rsid w:val="00126D86"/>
    <w:rsid w:val="00257B13"/>
    <w:rsid w:val="00265541"/>
    <w:rsid w:val="00304602"/>
    <w:rsid w:val="00485ECF"/>
    <w:rsid w:val="00567740"/>
    <w:rsid w:val="005C3CB2"/>
    <w:rsid w:val="005C4D50"/>
    <w:rsid w:val="006302AA"/>
    <w:rsid w:val="00656B2B"/>
    <w:rsid w:val="006A3D67"/>
    <w:rsid w:val="006D3BD4"/>
    <w:rsid w:val="00752683"/>
    <w:rsid w:val="007658B2"/>
    <w:rsid w:val="00775FD4"/>
    <w:rsid w:val="007C6BBE"/>
    <w:rsid w:val="007C6D2C"/>
    <w:rsid w:val="007D0E4C"/>
    <w:rsid w:val="008011CF"/>
    <w:rsid w:val="0084444F"/>
    <w:rsid w:val="00960B16"/>
    <w:rsid w:val="00974D17"/>
    <w:rsid w:val="009C237B"/>
    <w:rsid w:val="009E1E62"/>
    <w:rsid w:val="00A16C4B"/>
    <w:rsid w:val="00AA29CB"/>
    <w:rsid w:val="00AA4FDA"/>
    <w:rsid w:val="00AB5EC1"/>
    <w:rsid w:val="00B216E4"/>
    <w:rsid w:val="00B84BDD"/>
    <w:rsid w:val="00BC1414"/>
    <w:rsid w:val="00C2012A"/>
    <w:rsid w:val="00D062F8"/>
    <w:rsid w:val="00D33359"/>
    <w:rsid w:val="00D75230"/>
    <w:rsid w:val="00E63148"/>
    <w:rsid w:val="00E70BA6"/>
    <w:rsid w:val="00E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6E8B"/>
  <w15:docId w15:val="{E9B3FF63-4648-4FD9-AC84-95E9CA6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D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E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77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ED4F-0307-48E5-8D29-CA6A304E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yanisat</dc:creator>
  <cp:lastModifiedBy>Yanisa Thanomrod</cp:lastModifiedBy>
  <cp:revision>4</cp:revision>
  <cp:lastPrinted>2020-05-22T04:08:00Z</cp:lastPrinted>
  <dcterms:created xsi:type="dcterms:W3CDTF">2020-05-22T04:05:00Z</dcterms:created>
  <dcterms:modified xsi:type="dcterms:W3CDTF">2020-05-22T07:15:00Z</dcterms:modified>
</cp:coreProperties>
</file>