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10080"/>
      </w:tblGrid>
      <w:tr w:rsidR="0086198C" w:rsidRPr="00D55306" w14:paraId="1DF3C87A" w14:textId="77777777" w:rsidTr="00EB3B6E">
        <w:tc>
          <w:tcPr>
            <w:tcW w:w="14580" w:type="dxa"/>
            <w:gridSpan w:val="3"/>
          </w:tcPr>
          <w:p w14:paraId="09A51A6F" w14:textId="77777777" w:rsidR="0086198C" w:rsidRPr="00122FD7" w:rsidRDefault="0086198C" w:rsidP="00861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 ต่อเศรษฐกิจ</w:t>
            </w: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4F4B80" w:rsidRPr="00D55306" w14:paraId="07BFE26D" w14:textId="77777777" w:rsidTr="000A4B7F">
        <w:tc>
          <w:tcPr>
            <w:tcW w:w="1440" w:type="dxa"/>
            <w:vMerge w:val="restart"/>
          </w:tcPr>
          <w:p w14:paraId="2C5EB3FB" w14:textId="3FCA4E1E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4F239B1B" w14:textId="711A95F3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(ภาครัฐ)</w:t>
            </w:r>
          </w:p>
          <w:p w14:paraId="482B7ED9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A4B8C33" w14:textId="77777777" w:rsidR="005F2AD7" w:rsidRPr="005F2AD7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</w:t>
            </w:r>
          </w:p>
          <w:p w14:paraId="04B4D3F4" w14:textId="6F4E6381" w:rsidR="004F4B80" w:rsidRPr="008A447B" w:rsidRDefault="005F2AD7" w:rsidP="005F2AD7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 พ.ค. 2563)</w:t>
            </w:r>
          </w:p>
        </w:tc>
        <w:tc>
          <w:tcPr>
            <w:tcW w:w="10080" w:type="dxa"/>
          </w:tcPr>
          <w:p w14:paraId="73846CE0" w14:textId="77777777" w:rsidR="005F2AD7" w:rsidRDefault="005F2AD7" w:rsidP="005F2AD7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สภาวะเศรษฐกิจไทยเดือน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 หดตัวสูงขึ้นเมื่อเทียบกับเดือน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 โดยเฉพาะภาคการท่องเที่ยวที่หดตัวรุนแรง ภายหลังที่หลายประเทศรวมถึงไทยประกาศใช้มาตรการจำกัดการเดินทางระหว่างประเทศ </w:t>
            </w:r>
          </w:p>
          <w:p w14:paraId="45D15265" w14:textId="6BD60023" w:rsidR="005F2AD7" w:rsidRPr="005F2AD7" w:rsidRDefault="005F2AD7" w:rsidP="005F2AD7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การส่งออก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สินค้าที่ไม่รวมทองคำหดตัวสูงขึ้นตามอุปสงค์ของประเทศคู่ค้าและราคาน้ำมัน</w:t>
            </w:r>
          </w:p>
          <w:p w14:paraId="68A7C866" w14:textId="7F728CAF" w:rsidR="004F4B80" w:rsidRPr="00C83468" w:rsidRDefault="005F2AD7" w:rsidP="005F2AD7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เสถียรภาพเศรษฐกิจ</w:t>
            </w:r>
            <w:r w:rsidRPr="005F2AD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ไทย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ปรับไปในทิศทางที่แย่ลง อัตราเงินเฟ้อทั่วไปติดลบ จากอัตราเงินเฟ้อในหมวดพลังงานตามราคาน้ำมันดิบในตลาดโลกที่หดตัวสูง ขณะที่ตลาดแรงงานเปราะบางมากขึ้น ขณะที่จำนวนนักท่องเที่ยวต่างประเทศ หดตัวรุนแรงที่ร้อยละ 76.4 จากช่วงเดียวกันของปีก่อน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ส่งผลกระทบรุนแรงต่อธุรกิจที่เกี่ยวเนื่องกับการท่องเที่ยว โดยเฉพาะธุรกิจโรงแรมและภัตตาคาร และธุรกิจขนส่งผู้โดยสาร</w:t>
            </w:r>
          </w:p>
        </w:tc>
      </w:tr>
      <w:tr w:rsidR="004F4B80" w:rsidRPr="00D55306" w14:paraId="0D9CFAD5" w14:textId="77777777" w:rsidTr="000A4B7F">
        <w:tc>
          <w:tcPr>
            <w:tcW w:w="1440" w:type="dxa"/>
            <w:vMerge/>
          </w:tcPr>
          <w:p w14:paraId="3CBA1970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4DF827C8" w14:textId="77777777" w:rsidR="005F2AD7" w:rsidRPr="005F2AD7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กรมการค้าต่างประเทศ</w:t>
            </w:r>
          </w:p>
          <w:p w14:paraId="441B0F7A" w14:textId="77777777" w:rsidR="005F2AD7" w:rsidRPr="005F2AD7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  <w:p w14:paraId="4A6EA2FF" w14:textId="5D2DA3C5" w:rsidR="004F4B80" w:rsidRPr="00E161EA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5 พ.ค. 2563)</w:t>
            </w:r>
          </w:p>
        </w:tc>
        <w:tc>
          <w:tcPr>
            <w:tcW w:w="10080" w:type="dxa"/>
          </w:tcPr>
          <w:p w14:paraId="116FEB27" w14:textId="29DA7E2E" w:rsidR="004F4B80" w:rsidRPr="00E161EA" w:rsidRDefault="005F2AD7" w:rsidP="005F2AD7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การค้าชายแดนและผ่านแดน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ของไทยในช่วง 3 เดือนแรกของปี 2563 มีมูลค่ารวม 264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969 ล้านบาท ลดลงร้อยละ 7.64 แบ่งเป็นการส่งออก 187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564 ล้านบาท ลดลงร้อยละ 5.42 และการนำเข้า 77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405 ล้านบาท ลดลงร้อยละ 12.61 ซึ่งเกินดุลการค้า 110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159 ล้านบาท ทั้งนี้ มาเลเซียยังคงเป็นคู่ค้าอันดับหนึ่ง รองลงมาคือ </w:t>
            </w:r>
            <w:proofErr w:type="spellStart"/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สปป</w:t>
            </w:r>
            <w:proofErr w:type="spellEnd"/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.ลาว กัมพูชา และ</w:t>
            </w:r>
            <w:proofErr w:type="spellStart"/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เมียน</w:t>
            </w:r>
            <w:proofErr w:type="spellEnd"/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มา ตามลำดับ</w:t>
            </w:r>
          </w:p>
        </w:tc>
      </w:tr>
      <w:tr w:rsidR="0049784E" w:rsidRPr="00D55306" w14:paraId="38E3982F" w14:textId="77777777" w:rsidTr="000A4B7F">
        <w:tc>
          <w:tcPr>
            <w:tcW w:w="1440" w:type="dxa"/>
            <w:vMerge w:val="restart"/>
          </w:tcPr>
          <w:p w14:paraId="2B6DAC7F" w14:textId="77777777" w:rsidR="0049784E" w:rsidRPr="00122FD7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297F3ECF" w14:textId="5CB0B2F5" w:rsidR="0049784E" w:rsidRPr="00122FD7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(ภาคเอกชน)</w:t>
            </w:r>
          </w:p>
          <w:p w14:paraId="685A42F9" w14:textId="77777777" w:rsidR="0049784E" w:rsidRPr="00122FD7" w:rsidRDefault="0049784E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B5057C8" w14:textId="77777777" w:rsidR="005F2AD7" w:rsidRPr="005F2AD7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ศูนย์วิจัยกสิกรไทย</w:t>
            </w:r>
          </w:p>
          <w:p w14:paraId="69C83A79" w14:textId="5444A0AC" w:rsidR="0049784E" w:rsidRPr="00122FD7" w:rsidRDefault="005F2AD7" w:rsidP="005F2A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 พ.ค. 2563)</w:t>
            </w:r>
          </w:p>
        </w:tc>
        <w:tc>
          <w:tcPr>
            <w:tcW w:w="10080" w:type="dxa"/>
          </w:tcPr>
          <w:p w14:paraId="41782300" w14:textId="4ABB1197" w:rsidR="0049784E" w:rsidRPr="004F4B80" w:rsidRDefault="005F2AD7" w:rsidP="005F2AD7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คาดการณ์ว่า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หากสถานการณ์การแพร่ระบาดของ 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คลี่คลายลง และไม่เกิดการระบาดอีกครั้ง ตลาดไทยเที่ยวไทย ในช่วงครึ่งหลังของปี 2563 จะสามารถปรับตัวได้ดีขึ้น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แต่ยังมีปัจจัยท้าทายจากเศรษฐกิจ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เนื่องจากกำลังซื้อที่อ่อนแอและความเชื่อมั่นต่อการมีงานทำลดลง รวมถึงการปรับวิถีการดำเนินธุรกิจใหม่ (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 xml:space="preserve">New Business Norms) 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ท่ามกลางสภาพแวดล้อมที่เปลี่ยนไป เช่น การให้บริการที่ยังต้องคำนึงถึงความปลอดภัยจาก </w:t>
            </w:r>
            <w:r w:rsidRPr="005F2AD7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5F2AD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49784E" w:rsidRPr="00D55306" w14:paraId="719CF3B9" w14:textId="77777777" w:rsidTr="000A4B7F">
        <w:tc>
          <w:tcPr>
            <w:tcW w:w="1440" w:type="dxa"/>
            <w:vMerge/>
          </w:tcPr>
          <w:p w14:paraId="3D6B3365" w14:textId="77777777" w:rsidR="0049784E" w:rsidRPr="00DD2AC9" w:rsidRDefault="0049784E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57BC1BC8" w14:textId="0DF2D3F4" w:rsidR="000C728D" w:rsidRPr="000C728D" w:rsidRDefault="000C728D" w:rsidP="000C728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728D">
              <w:rPr>
                <w:rFonts w:ascii="TH SarabunPSK" w:hAnsi="TH SarabunPSK" w:cs="TH SarabunPSK"/>
                <w:sz w:val="32"/>
                <w:szCs w:val="32"/>
                <w:cs/>
              </w:rPr>
              <w:t>สภาผู้ส่งสินค้าทางเรือแห่ง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8D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  <w:p w14:paraId="549F73B8" w14:textId="6682A504" w:rsidR="0049784E" w:rsidRPr="000A4B7F" w:rsidRDefault="000C728D" w:rsidP="000C728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28D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6 พ.ค. 2563)</w:t>
            </w:r>
          </w:p>
        </w:tc>
        <w:tc>
          <w:tcPr>
            <w:tcW w:w="10080" w:type="dxa"/>
          </w:tcPr>
          <w:p w14:paraId="0427455F" w14:textId="7DC2EA31" w:rsidR="0049784E" w:rsidRPr="000A4B7F" w:rsidRDefault="000C728D" w:rsidP="000C728D">
            <w:pPr>
              <w:numPr>
                <w:ilvl w:val="0"/>
                <w:numId w:val="3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28D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กลุ่มอุตสาหกรรมอาหาร เครื่องจักร อิเล็กทรอนิกส์ ผลิตภัณฑ์พลาสติก ผลิตภัณฑ์ยางทางการแพทย์ มีโอกาสฟื้นตัวได้เร็วสุดในช่วงไตรมาสที่ 2-3 ของปี 2563</w:t>
            </w:r>
          </w:p>
        </w:tc>
      </w:tr>
    </w:tbl>
    <w:p w14:paraId="41700F1C" w14:textId="77777777" w:rsidR="00122FD7" w:rsidRDefault="00122FD7" w:rsidP="00122FD7">
      <w:pPr>
        <w:spacing w:after="0" w:line="280" w:lineRule="exact"/>
        <w:jc w:val="right"/>
        <w:rPr>
          <w:rFonts w:ascii="TH SarabunPSK" w:hAnsi="TH SarabunPSK" w:cs="TH SarabunPSK"/>
          <w:sz w:val="28"/>
        </w:rPr>
      </w:pPr>
    </w:p>
    <w:p w14:paraId="6304F2CA" w14:textId="09FCC722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4448C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4FE315CF" w14:textId="77777777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09A25D43" w14:textId="153A75CE" w:rsidR="0086198C" w:rsidRPr="00454A15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 w:rsidR="00106E14">
        <w:rPr>
          <w:rFonts w:ascii="TH SarabunPSK" w:hAnsi="TH SarabunPSK" w:cs="TH SarabunPSK" w:hint="cs"/>
          <w:sz w:val="28"/>
          <w:cs/>
        </w:rPr>
        <w:t>7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106E14">
        <w:rPr>
          <w:rFonts w:ascii="TH SarabunPSK" w:hAnsi="TH SarabunPSK" w:cs="TH SarabunPSK" w:hint="cs"/>
          <w:sz w:val="28"/>
          <w:cs/>
        </w:rPr>
        <w:t>พ.ค.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1033B6" w:rsidRPr="004448C8">
        <w:rPr>
          <w:rFonts w:ascii="TH SarabunPSK" w:hAnsi="TH SarabunPSK" w:cs="TH SarabunPSK" w:hint="cs"/>
          <w:sz w:val="28"/>
        </w:rPr>
        <w:t>2563</w:t>
      </w:r>
    </w:p>
    <w:sectPr w:rsidR="0086198C" w:rsidRPr="00454A15" w:rsidSect="00EB3B6E">
      <w:pgSz w:w="16838" w:h="11906" w:orient="landscape"/>
      <w:pgMar w:top="11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A0BD1"/>
    <w:multiLevelType w:val="hybridMultilevel"/>
    <w:tmpl w:val="5D1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EDA"/>
    <w:multiLevelType w:val="hybridMultilevel"/>
    <w:tmpl w:val="58A65D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60D6"/>
    <w:rsid w:val="000212AE"/>
    <w:rsid w:val="00051526"/>
    <w:rsid w:val="00062F2A"/>
    <w:rsid w:val="000A4B7F"/>
    <w:rsid w:val="000C17F7"/>
    <w:rsid w:val="000C728D"/>
    <w:rsid w:val="000D223E"/>
    <w:rsid w:val="001031BC"/>
    <w:rsid w:val="001033B6"/>
    <w:rsid w:val="001040DE"/>
    <w:rsid w:val="00106E14"/>
    <w:rsid w:val="00122FD7"/>
    <w:rsid w:val="001323BD"/>
    <w:rsid w:val="00146E8C"/>
    <w:rsid w:val="00150F90"/>
    <w:rsid w:val="001515BB"/>
    <w:rsid w:val="00204893"/>
    <w:rsid w:val="00204BF3"/>
    <w:rsid w:val="002268BA"/>
    <w:rsid w:val="0027229C"/>
    <w:rsid w:val="00274CF1"/>
    <w:rsid w:val="00275380"/>
    <w:rsid w:val="002B7AF0"/>
    <w:rsid w:val="002D66D5"/>
    <w:rsid w:val="002E15DE"/>
    <w:rsid w:val="00303AB4"/>
    <w:rsid w:val="00396003"/>
    <w:rsid w:val="003B0FAD"/>
    <w:rsid w:val="003C2739"/>
    <w:rsid w:val="003D6D2C"/>
    <w:rsid w:val="00405DEA"/>
    <w:rsid w:val="00423E25"/>
    <w:rsid w:val="004448C8"/>
    <w:rsid w:val="00454A15"/>
    <w:rsid w:val="0048002A"/>
    <w:rsid w:val="004947D8"/>
    <w:rsid w:val="0049784E"/>
    <w:rsid w:val="004C2224"/>
    <w:rsid w:val="004F4B80"/>
    <w:rsid w:val="005307FC"/>
    <w:rsid w:val="005652F4"/>
    <w:rsid w:val="005C4E92"/>
    <w:rsid w:val="005D432A"/>
    <w:rsid w:val="005F2AD7"/>
    <w:rsid w:val="00637A64"/>
    <w:rsid w:val="00666CA9"/>
    <w:rsid w:val="00692D47"/>
    <w:rsid w:val="006C4B38"/>
    <w:rsid w:val="006E29A6"/>
    <w:rsid w:val="006E7050"/>
    <w:rsid w:val="007B5477"/>
    <w:rsid w:val="007C30DB"/>
    <w:rsid w:val="007E64D7"/>
    <w:rsid w:val="00831A65"/>
    <w:rsid w:val="0086198C"/>
    <w:rsid w:val="008A447B"/>
    <w:rsid w:val="008C2C56"/>
    <w:rsid w:val="008D5590"/>
    <w:rsid w:val="009F6998"/>
    <w:rsid w:val="00A373B9"/>
    <w:rsid w:val="00A509D6"/>
    <w:rsid w:val="00A72B91"/>
    <w:rsid w:val="00A84D39"/>
    <w:rsid w:val="00AB380A"/>
    <w:rsid w:val="00AB6DA1"/>
    <w:rsid w:val="00AC0C57"/>
    <w:rsid w:val="00AE5668"/>
    <w:rsid w:val="00AF5FF5"/>
    <w:rsid w:val="00B04600"/>
    <w:rsid w:val="00B817BC"/>
    <w:rsid w:val="00BC1E9B"/>
    <w:rsid w:val="00BC66BC"/>
    <w:rsid w:val="00BE01A4"/>
    <w:rsid w:val="00C364E4"/>
    <w:rsid w:val="00C612BD"/>
    <w:rsid w:val="00C83468"/>
    <w:rsid w:val="00CA03E3"/>
    <w:rsid w:val="00D03E1E"/>
    <w:rsid w:val="00D23EA5"/>
    <w:rsid w:val="00D55306"/>
    <w:rsid w:val="00D55DD7"/>
    <w:rsid w:val="00DA428A"/>
    <w:rsid w:val="00DD2AC9"/>
    <w:rsid w:val="00DE70B3"/>
    <w:rsid w:val="00DF495F"/>
    <w:rsid w:val="00E14CD6"/>
    <w:rsid w:val="00E161EA"/>
    <w:rsid w:val="00E22248"/>
    <w:rsid w:val="00E516E0"/>
    <w:rsid w:val="00E700C2"/>
    <w:rsid w:val="00E847E7"/>
    <w:rsid w:val="00EB3B6E"/>
    <w:rsid w:val="00EC505B"/>
    <w:rsid w:val="00F10782"/>
    <w:rsid w:val="00F23C6D"/>
    <w:rsid w:val="00F41465"/>
    <w:rsid w:val="00F57ED1"/>
    <w:rsid w:val="00FA534A"/>
    <w:rsid w:val="00FB0F8D"/>
    <w:rsid w:val="00FD5052"/>
    <w:rsid w:val="00FD5FFD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B3A"/>
  <w15:docId w15:val="{971AC538-D5E7-4833-A416-1B7B163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C47E-D1D7-4672-9683-417EF4A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Yanisa Thanomrod</cp:lastModifiedBy>
  <cp:revision>3</cp:revision>
  <cp:lastPrinted>2020-03-02T02:54:00Z</cp:lastPrinted>
  <dcterms:created xsi:type="dcterms:W3CDTF">2020-05-07T07:41:00Z</dcterms:created>
  <dcterms:modified xsi:type="dcterms:W3CDTF">2020-05-07T07:57:00Z</dcterms:modified>
</cp:coreProperties>
</file>