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CEA5C" w14:textId="77777777" w:rsidR="009D5167" w:rsidRPr="0092419E" w:rsidRDefault="009D5167" w:rsidP="009D5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EA6">
        <w:rPr>
          <w:rFonts w:ascii="Times New Roman" w:hAnsi="Times New Roman" w:cs="Times New Roman"/>
          <w:b/>
          <w:bCs/>
          <w:sz w:val="28"/>
          <w:szCs w:val="28"/>
        </w:rPr>
        <w:t xml:space="preserve">Phase Two: Economic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Relief </w:t>
      </w:r>
      <w:r w:rsidRPr="00741EA6">
        <w:rPr>
          <w:rFonts w:ascii="Times New Roman" w:hAnsi="Times New Roman" w:cs="Times New Roman"/>
          <w:b/>
          <w:bCs/>
          <w:sz w:val="28"/>
          <w:szCs w:val="28"/>
        </w:rPr>
        <w:t>Measures</w:t>
      </w:r>
    </w:p>
    <w:p w14:paraId="35579155" w14:textId="77777777" w:rsidR="009D5167" w:rsidRPr="00741EA6" w:rsidRDefault="009D5167" w:rsidP="009D5167">
      <w:pPr>
        <w:spacing w:before="120"/>
        <w:ind w:firstLine="720"/>
        <w:jc w:val="thaiDistribute"/>
        <w:rPr>
          <w:rFonts w:ascii="Times New Roman" w:hAnsi="Times New Roman" w:cs="Times New Roman"/>
          <w:sz w:val="28"/>
          <w:szCs w:val="28"/>
        </w:rPr>
      </w:pPr>
      <w:r w:rsidRPr="00741EA6">
        <w:rPr>
          <w:rFonts w:ascii="Times New Roman" w:hAnsi="Times New Roman" w:cs="Times New Roman"/>
          <w:sz w:val="28"/>
          <w:szCs w:val="28"/>
        </w:rPr>
        <w:t>To mitigate the negative economic impact</w:t>
      </w:r>
      <w:r>
        <w:rPr>
          <w:rFonts w:ascii="Times New Roman" w:hAnsi="Times New Roman" w:cs="Angsana New"/>
          <w:sz w:val="28"/>
          <w:szCs w:val="35"/>
        </w:rPr>
        <w:t>s</w:t>
      </w:r>
      <w:r w:rsidRPr="00741EA6">
        <w:rPr>
          <w:rFonts w:ascii="Times New Roman" w:hAnsi="Times New Roman" w:cs="Times New Roman"/>
          <w:sz w:val="28"/>
          <w:szCs w:val="28"/>
        </w:rPr>
        <w:t xml:space="preserve"> on </w:t>
      </w:r>
      <w:r>
        <w:rPr>
          <w:rFonts w:ascii="Times New Roman" w:hAnsi="Times New Roman" w:cs="Times New Roman"/>
          <w:sz w:val="28"/>
          <w:szCs w:val="28"/>
        </w:rPr>
        <w:t>temporary and informal workers and business operators</w:t>
      </w:r>
      <w:r w:rsidRPr="00741EA6">
        <w:rPr>
          <w:rFonts w:ascii="Times New Roman" w:hAnsi="Times New Roman" w:cs="Times New Roman"/>
          <w:sz w:val="28"/>
          <w:szCs w:val="28"/>
        </w:rPr>
        <w:t xml:space="preserve"> in the sectors most affected by the outbreak of COVID-19, the Royal Thai Government has approved Phase Two of a series of financial and fiscal relief measures. The measures approved by the Thai cabinet on March 24, 2020 are as follows:</w:t>
      </w:r>
    </w:p>
    <w:p w14:paraId="7B6F2F69" w14:textId="77777777" w:rsidR="009D5167" w:rsidRPr="00741EA6" w:rsidRDefault="009D5167" w:rsidP="009D5167">
      <w:pPr>
        <w:spacing w:before="120"/>
        <w:jc w:val="thaiDistribute"/>
        <w:rPr>
          <w:rFonts w:ascii="Times New Roman" w:hAnsi="Times New Roman" w:cs="Times New Roman"/>
          <w:sz w:val="28"/>
          <w:szCs w:val="28"/>
        </w:rPr>
      </w:pPr>
      <w:r w:rsidRPr="00741EA6">
        <w:rPr>
          <w:rFonts w:ascii="Times New Roman" w:hAnsi="Times New Roman" w:cs="Times New Roman"/>
          <w:sz w:val="28"/>
          <w:szCs w:val="28"/>
        </w:rPr>
        <w:t xml:space="preserve">1. </w:t>
      </w:r>
      <w:r w:rsidRPr="00741EA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Relief measures for temporary and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informal</w:t>
      </w:r>
      <w:r w:rsidRPr="00741EA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workers</w:t>
      </w:r>
    </w:p>
    <w:p w14:paraId="737ABE8F" w14:textId="77777777" w:rsidR="009D5167" w:rsidRPr="00741EA6" w:rsidRDefault="009D5167" w:rsidP="009D5167">
      <w:pPr>
        <w:spacing w:before="120"/>
        <w:ind w:firstLine="720"/>
        <w:jc w:val="thaiDistribute"/>
        <w:rPr>
          <w:rFonts w:ascii="Times New Roman" w:hAnsi="Times New Roman" w:cs="Times New Roman"/>
          <w:sz w:val="28"/>
          <w:szCs w:val="28"/>
        </w:rPr>
      </w:pPr>
      <w:r w:rsidRPr="00741EA6">
        <w:rPr>
          <w:rFonts w:ascii="Times New Roman" w:hAnsi="Times New Roman" w:cs="Times New Roman"/>
          <w:sz w:val="28"/>
          <w:szCs w:val="28"/>
        </w:rPr>
        <w:t xml:space="preserve">1.1 </w:t>
      </w:r>
      <w:r>
        <w:rPr>
          <w:rFonts w:ascii="Times New Roman" w:hAnsi="Times New Roman" w:cs="Times New Roman"/>
          <w:sz w:val="28"/>
          <w:szCs w:val="28"/>
        </w:rPr>
        <w:t>Cash handouts</w:t>
      </w:r>
      <w:r w:rsidRPr="00741EA6">
        <w:rPr>
          <w:rFonts w:ascii="Times New Roman" w:hAnsi="Times New Roman" w:cs="Times New Roman"/>
          <w:sz w:val="28"/>
          <w:szCs w:val="28"/>
        </w:rPr>
        <w:t xml:space="preserve"> of 5,000 Baht per month for three months for some 3 million workers not covered by the Social Security Fund (SSF) while those under the SSF will get increased unemployment compensation to 50% of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Pr="00741EA6">
        <w:rPr>
          <w:rFonts w:ascii="Times New Roman" w:hAnsi="Times New Roman" w:cs="Times New Roman"/>
          <w:sz w:val="28"/>
          <w:szCs w:val="28"/>
        </w:rPr>
        <w:t xml:space="preserve">salaries. </w:t>
      </w:r>
      <w:r>
        <w:rPr>
          <w:rFonts w:ascii="Times New Roman" w:hAnsi="Times New Roman" w:cs="Times New Roman"/>
          <w:sz w:val="28"/>
          <w:szCs w:val="28"/>
        </w:rPr>
        <w:t>The handouts are</w:t>
      </w:r>
      <w:r w:rsidRPr="00741EA6">
        <w:rPr>
          <w:rFonts w:ascii="Times New Roman" w:hAnsi="Times New Roman" w:cs="Times New Roman"/>
          <w:sz w:val="28"/>
          <w:szCs w:val="28"/>
        </w:rPr>
        <w:t xml:space="preserve"> applicable to </w:t>
      </w:r>
      <w:r>
        <w:rPr>
          <w:rFonts w:ascii="Times New Roman" w:hAnsi="Times New Roman" w:cs="Times New Roman"/>
          <w:sz w:val="28"/>
          <w:szCs w:val="28"/>
        </w:rPr>
        <w:t xml:space="preserve">those working in </w:t>
      </w:r>
      <w:r w:rsidRPr="00741EA6">
        <w:rPr>
          <w:rFonts w:ascii="Times New Roman" w:hAnsi="Times New Roman" w:cs="Times New Roman"/>
          <w:sz w:val="28"/>
          <w:szCs w:val="28"/>
        </w:rPr>
        <w:t xml:space="preserve">businesses that were ordered to close due to the COVID-19 outbreak such as sporting venues, theatres, massage parlors, spas, and gyms. </w:t>
      </w:r>
    </w:p>
    <w:p w14:paraId="46ED780C" w14:textId="77777777" w:rsidR="009D5167" w:rsidRPr="00741EA6" w:rsidRDefault="009D5167" w:rsidP="009D5167">
      <w:pPr>
        <w:spacing w:before="120"/>
        <w:ind w:firstLine="720"/>
        <w:jc w:val="thaiDistribute"/>
        <w:rPr>
          <w:rFonts w:ascii="Times New Roman" w:hAnsi="Times New Roman" w:cs="Times New Roman"/>
          <w:sz w:val="28"/>
          <w:szCs w:val="28"/>
        </w:rPr>
      </w:pPr>
      <w:r w:rsidRPr="00741EA6">
        <w:rPr>
          <w:rFonts w:ascii="Times New Roman" w:hAnsi="Times New Roman" w:cs="Times New Roman"/>
          <w:sz w:val="28"/>
          <w:szCs w:val="28"/>
        </w:rPr>
        <w:t xml:space="preserve">1.2 </w:t>
      </w:r>
      <w:r>
        <w:rPr>
          <w:rFonts w:ascii="Times New Roman" w:hAnsi="Times New Roman" w:cs="Times New Roman"/>
          <w:sz w:val="28"/>
          <w:szCs w:val="28"/>
        </w:rPr>
        <w:t xml:space="preserve">Emergency loan of </w:t>
      </w:r>
      <w:r w:rsidRPr="00741EA6">
        <w:rPr>
          <w:rFonts w:ascii="Times New Roman" w:hAnsi="Times New Roman" w:cs="Times New Roman"/>
          <w:sz w:val="28"/>
          <w:szCs w:val="28"/>
        </w:rPr>
        <w:t>10,000-Baht per person at 0.1% monthly interest with no collateral for loans of up to 2 years and 6 months. Individuals can file for the emergency loan until 30 December 2020. The Government Saving Bank and the Bank for Agriculture and</w:t>
      </w:r>
      <w:r>
        <w:rPr>
          <w:rFonts w:ascii="Times New Roman" w:hAnsi="Times New Roman" w:cstheme="minorBidi" w:hint="cs"/>
          <w:sz w:val="28"/>
          <w:szCs w:val="28"/>
          <w:rtl/>
          <w:cs/>
        </w:rPr>
        <w:t xml:space="preserve"> </w:t>
      </w:r>
      <w:r w:rsidRPr="00741EA6">
        <w:rPr>
          <w:rFonts w:ascii="Times New Roman" w:hAnsi="Times New Roman" w:cs="Times New Roman"/>
          <w:sz w:val="28"/>
          <w:szCs w:val="28"/>
        </w:rPr>
        <w:t xml:space="preserve">Agricultural Cooperatives will provide a collective credit limit of 40,000 million Baht. </w:t>
      </w:r>
    </w:p>
    <w:p w14:paraId="1F234731" w14:textId="77777777" w:rsidR="009D5167" w:rsidRPr="00741EA6" w:rsidRDefault="009D5167" w:rsidP="009D5167">
      <w:pPr>
        <w:spacing w:before="120"/>
        <w:ind w:firstLine="720"/>
        <w:jc w:val="thaiDistribute"/>
        <w:rPr>
          <w:rFonts w:ascii="Times New Roman" w:hAnsi="Times New Roman" w:cs="Times New Roman"/>
          <w:sz w:val="28"/>
          <w:szCs w:val="28"/>
        </w:rPr>
      </w:pPr>
      <w:r w:rsidRPr="00741EA6">
        <w:rPr>
          <w:rFonts w:ascii="Times New Roman" w:hAnsi="Times New Roman" w:cs="Times New Roman"/>
          <w:sz w:val="28"/>
          <w:szCs w:val="28"/>
        </w:rPr>
        <w:t xml:space="preserve">1.3 </w:t>
      </w:r>
      <w:r>
        <w:rPr>
          <w:rFonts w:ascii="Times New Roman" w:hAnsi="Times New Roman" w:cs="Times New Roman"/>
          <w:sz w:val="28"/>
          <w:szCs w:val="28"/>
        </w:rPr>
        <w:t>Special loan</w:t>
      </w:r>
      <w:r w:rsidRPr="00741EA6">
        <w:rPr>
          <w:rFonts w:ascii="Times New Roman" w:hAnsi="Times New Roman" w:cs="Times New Roman"/>
          <w:sz w:val="28"/>
          <w:szCs w:val="28"/>
        </w:rPr>
        <w:t xml:space="preserve"> of 50,000-Baht per person at 0.35% monthly interest with collateral for loans of up to 3 years. Individuals can file for the special loan until 30 December 2020. The Government Saving Bank will provide a credit limit of 20,000 million Baht. </w:t>
      </w:r>
    </w:p>
    <w:p w14:paraId="276EECAF" w14:textId="77777777" w:rsidR="009D5167" w:rsidRPr="00741EA6" w:rsidRDefault="009D5167" w:rsidP="009D5167">
      <w:pPr>
        <w:spacing w:before="120"/>
        <w:ind w:firstLine="720"/>
        <w:jc w:val="thaiDistribute"/>
        <w:rPr>
          <w:rFonts w:ascii="Times New Roman" w:hAnsi="Times New Roman" w:cs="Times New Roman"/>
          <w:sz w:val="28"/>
          <w:szCs w:val="28"/>
        </w:rPr>
      </w:pPr>
      <w:r w:rsidRPr="00741EA6">
        <w:rPr>
          <w:rFonts w:ascii="Times New Roman" w:hAnsi="Times New Roman" w:cs="Times New Roman"/>
          <w:sz w:val="28"/>
          <w:szCs w:val="28"/>
        </w:rPr>
        <w:t>1.4 Lowering the interest rate of state-owned pawnshops of 0.125% a month for 2 years.</w:t>
      </w:r>
    </w:p>
    <w:p w14:paraId="657AACCB" w14:textId="77777777" w:rsidR="009D5167" w:rsidRPr="00741EA6" w:rsidRDefault="009D5167" w:rsidP="009D5167">
      <w:pPr>
        <w:spacing w:before="120"/>
        <w:ind w:firstLine="720"/>
        <w:jc w:val="thaiDistribute"/>
        <w:rPr>
          <w:rFonts w:ascii="Times New Roman" w:hAnsi="Times New Roman" w:cs="Times New Roman"/>
          <w:sz w:val="28"/>
          <w:szCs w:val="28"/>
        </w:rPr>
      </w:pPr>
      <w:r w:rsidRPr="00741EA6">
        <w:rPr>
          <w:rFonts w:ascii="Times New Roman" w:hAnsi="Times New Roman" w:cs="Times New Roman"/>
          <w:sz w:val="28"/>
          <w:szCs w:val="28"/>
        </w:rPr>
        <w:t>1.5 Training and skills enhancement activities for workers affected by the COVID-19 outbreak.</w:t>
      </w:r>
    </w:p>
    <w:p w14:paraId="2E43E2EE" w14:textId="77777777" w:rsidR="009D5167" w:rsidRPr="00741EA6" w:rsidRDefault="009D5167" w:rsidP="009D5167">
      <w:pPr>
        <w:spacing w:before="120"/>
        <w:ind w:firstLine="720"/>
        <w:jc w:val="thaiDistribute"/>
        <w:rPr>
          <w:rFonts w:ascii="Times New Roman" w:hAnsi="Times New Roman" w:cs="Times New Roman"/>
          <w:sz w:val="28"/>
          <w:szCs w:val="28"/>
        </w:rPr>
      </w:pPr>
      <w:r w:rsidRPr="00741EA6">
        <w:rPr>
          <w:rFonts w:ascii="Times New Roman" w:hAnsi="Times New Roman" w:cs="Times New Roman"/>
          <w:sz w:val="28"/>
          <w:szCs w:val="28"/>
        </w:rPr>
        <w:t>1.6 The extension of personal income tax filing deadline from 30 June 2020 to 31 August 2020.</w:t>
      </w:r>
    </w:p>
    <w:p w14:paraId="7D658F9C" w14:textId="77777777" w:rsidR="009D5167" w:rsidRPr="00741EA6" w:rsidRDefault="009D5167" w:rsidP="009D5167">
      <w:pPr>
        <w:spacing w:before="120"/>
        <w:ind w:firstLine="720"/>
        <w:jc w:val="thaiDistribute"/>
        <w:rPr>
          <w:rFonts w:ascii="Times New Roman" w:hAnsi="Times New Roman" w:cs="Times New Roman"/>
          <w:sz w:val="28"/>
          <w:szCs w:val="28"/>
        </w:rPr>
      </w:pPr>
      <w:r w:rsidRPr="00741EA6">
        <w:rPr>
          <w:rFonts w:ascii="Times New Roman" w:hAnsi="Times New Roman" w:cs="Times New Roman"/>
          <w:sz w:val="28"/>
          <w:szCs w:val="28"/>
        </w:rPr>
        <w:t>1.7 Increase deduction of health insurance premiums from 15,000 Baht to 25,000 Baht starting from the 2020 tax year.</w:t>
      </w:r>
    </w:p>
    <w:p w14:paraId="3C435AFE" w14:textId="77777777" w:rsidR="009D5167" w:rsidRPr="00E80E43" w:rsidRDefault="009D5167" w:rsidP="009D5167">
      <w:pPr>
        <w:spacing w:before="120"/>
        <w:ind w:firstLine="720"/>
        <w:jc w:val="thaiDistribute"/>
        <w:rPr>
          <w:rFonts w:ascii="Times New Roman" w:hAnsi="Times New Roman" w:cs="Times New Roman"/>
          <w:sz w:val="28"/>
          <w:szCs w:val="28"/>
        </w:rPr>
      </w:pPr>
      <w:r w:rsidRPr="00741EA6">
        <w:rPr>
          <w:rFonts w:ascii="Times New Roman" w:hAnsi="Times New Roman" w:cs="Times New Roman"/>
          <w:sz w:val="28"/>
          <w:szCs w:val="28"/>
        </w:rPr>
        <w:t xml:space="preserve">1.8 </w:t>
      </w:r>
      <w:r>
        <w:rPr>
          <w:rFonts w:ascii="Times New Roman" w:hAnsi="Times New Roman" w:cs="Times New Roman"/>
          <w:sz w:val="28"/>
          <w:szCs w:val="28"/>
        </w:rPr>
        <w:t xml:space="preserve">Tax exemption of risk allowances for medical professionals </w:t>
      </w:r>
      <w:r w:rsidRPr="00741EA6">
        <w:rPr>
          <w:rFonts w:ascii="Times New Roman" w:hAnsi="Times New Roman" w:cs="Times New Roman"/>
          <w:sz w:val="28"/>
          <w:szCs w:val="28"/>
        </w:rPr>
        <w:t xml:space="preserve">in the frontline of combating the COVID-19 outbreak. </w:t>
      </w:r>
    </w:p>
    <w:p w14:paraId="7F069DE8" w14:textId="77777777" w:rsidR="009D5167" w:rsidRPr="00741EA6" w:rsidRDefault="009D5167" w:rsidP="009D5167">
      <w:pPr>
        <w:spacing w:before="120"/>
        <w:jc w:val="thaiDistribute"/>
        <w:rPr>
          <w:rFonts w:ascii="Times New Roman" w:hAnsi="Times New Roman" w:cs="Times New Roman"/>
          <w:sz w:val="28"/>
          <w:szCs w:val="28"/>
        </w:rPr>
      </w:pPr>
      <w:r w:rsidRPr="00741EA6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741EA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Relief measures for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business </w:t>
      </w:r>
      <w:r w:rsidRPr="00741EA6">
        <w:rPr>
          <w:rFonts w:ascii="Times New Roman" w:hAnsi="Times New Roman" w:cs="Times New Roman"/>
          <w:b/>
          <w:bCs/>
          <w:sz w:val="28"/>
          <w:szCs w:val="28"/>
          <w:u w:val="single"/>
        </w:rPr>
        <w:t>operators</w:t>
      </w:r>
    </w:p>
    <w:p w14:paraId="3BE4D31B" w14:textId="77777777" w:rsidR="009D5167" w:rsidRPr="00741EA6" w:rsidRDefault="009D5167" w:rsidP="009D5167">
      <w:pPr>
        <w:spacing w:before="120"/>
        <w:ind w:firstLine="720"/>
        <w:jc w:val="thaiDistribute"/>
        <w:rPr>
          <w:rFonts w:ascii="Times New Roman" w:hAnsi="Times New Roman" w:cs="Times New Roman"/>
          <w:sz w:val="28"/>
          <w:szCs w:val="28"/>
        </w:rPr>
      </w:pPr>
      <w:r w:rsidRPr="00741EA6">
        <w:rPr>
          <w:rFonts w:ascii="Times New Roman" w:hAnsi="Times New Roman" w:cs="Times New Roman"/>
          <w:sz w:val="28"/>
          <w:szCs w:val="28"/>
        </w:rPr>
        <w:t xml:space="preserve">2.1 </w:t>
      </w:r>
      <w:r>
        <w:rPr>
          <w:rFonts w:ascii="Times New Roman" w:hAnsi="Times New Roman" w:cs="Times New Roman"/>
          <w:sz w:val="28"/>
          <w:szCs w:val="28"/>
        </w:rPr>
        <w:t>A special credit line</w:t>
      </w:r>
      <w:r w:rsidRPr="00741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of </w:t>
      </w:r>
      <w:r w:rsidRPr="00741EA6">
        <w:rPr>
          <w:rFonts w:ascii="Times New Roman" w:hAnsi="Times New Roman" w:cs="Times New Roman"/>
          <w:sz w:val="28"/>
          <w:szCs w:val="28"/>
        </w:rPr>
        <w:t xml:space="preserve">up to 3 million 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741EA6">
        <w:rPr>
          <w:rFonts w:ascii="Times New Roman" w:hAnsi="Times New Roman" w:cs="Times New Roman"/>
          <w:sz w:val="28"/>
          <w:szCs w:val="28"/>
        </w:rPr>
        <w:t xml:space="preserve">aht for SMEs at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Pr="00741EA6">
        <w:rPr>
          <w:rFonts w:ascii="Times New Roman" w:hAnsi="Times New Roman" w:cs="Times New Roman"/>
          <w:sz w:val="28"/>
          <w:szCs w:val="28"/>
        </w:rPr>
        <w:t xml:space="preserve">3% interest rate in the first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741EA6">
        <w:rPr>
          <w:rFonts w:ascii="Times New Roman" w:hAnsi="Times New Roman" w:cs="Times New Roman"/>
          <w:sz w:val="28"/>
          <w:szCs w:val="28"/>
        </w:rPr>
        <w:t>years for loans of up to 5 years. Businesses can file for loan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741EA6">
        <w:rPr>
          <w:rFonts w:ascii="Times New Roman" w:hAnsi="Times New Roman" w:cs="Times New Roman"/>
          <w:sz w:val="28"/>
          <w:szCs w:val="28"/>
        </w:rPr>
        <w:t xml:space="preserve"> until 30 December 2020. This measure is for businesses affected by the outbreak of COVID-19 particularly those in the tourism sector including buses, hotels, and restaurants. </w:t>
      </w:r>
    </w:p>
    <w:p w14:paraId="5483762B" w14:textId="77777777" w:rsidR="009D5167" w:rsidRPr="00741EA6" w:rsidRDefault="009D5167" w:rsidP="009D5167">
      <w:pPr>
        <w:spacing w:before="120"/>
        <w:ind w:firstLine="720"/>
        <w:jc w:val="thaiDistribute"/>
        <w:rPr>
          <w:rFonts w:ascii="Times New Roman" w:hAnsi="Times New Roman" w:cs="Times New Roman"/>
          <w:sz w:val="28"/>
          <w:szCs w:val="28"/>
        </w:rPr>
      </w:pPr>
      <w:r w:rsidRPr="00741EA6">
        <w:rPr>
          <w:rFonts w:ascii="Times New Roman" w:hAnsi="Times New Roman" w:cs="Times New Roman"/>
          <w:sz w:val="28"/>
          <w:szCs w:val="28"/>
        </w:rPr>
        <w:t xml:space="preserve">2.2 The extension of corporate income tax filing to 31 August 2020 (Por </w:t>
      </w:r>
      <w:proofErr w:type="spellStart"/>
      <w:r w:rsidRPr="00741EA6">
        <w:rPr>
          <w:rFonts w:ascii="Times New Roman" w:hAnsi="Times New Roman" w:cs="Times New Roman"/>
          <w:sz w:val="28"/>
          <w:szCs w:val="28"/>
        </w:rPr>
        <w:t>Ngor</w:t>
      </w:r>
      <w:proofErr w:type="spellEnd"/>
      <w:r w:rsidRPr="00741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6">
        <w:rPr>
          <w:rFonts w:ascii="Times New Roman" w:hAnsi="Times New Roman" w:cs="Times New Roman"/>
          <w:sz w:val="28"/>
          <w:szCs w:val="28"/>
        </w:rPr>
        <w:t>Dor</w:t>
      </w:r>
      <w:proofErr w:type="spellEnd"/>
      <w:r w:rsidRPr="00741EA6">
        <w:rPr>
          <w:rFonts w:ascii="Times New Roman" w:hAnsi="Times New Roman" w:cs="Times New Roman"/>
          <w:sz w:val="28"/>
          <w:szCs w:val="28"/>
        </w:rPr>
        <w:t xml:space="preserve"> 50) and 30 September 2020 (Por </w:t>
      </w:r>
      <w:proofErr w:type="spellStart"/>
      <w:r w:rsidRPr="00741EA6">
        <w:rPr>
          <w:rFonts w:ascii="Times New Roman" w:hAnsi="Times New Roman" w:cs="Times New Roman"/>
          <w:sz w:val="28"/>
          <w:szCs w:val="28"/>
        </w:rPr>
        <w:t>Ngor</w:t>
      </w:r>
      <w:proofErr w:type="spellEnd"/>
      <w:r w:rsidRPr="00741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6">
        <w:rPr>
          <w:rFonts w:ascii="Times New Roman" w:hAnsi="Times New Roman" w:cs="Times New Roman"/>
          <w:sz w:val="28"/>
          <w:szCs w:val="28"/>
        </w:rPr>
        <w:t>Dor</w:t>
      </w:r>
      <w:proofErr w:type="spellEnd"/>
      <w:r w:rsidRPr="00741EA6">
        <w:rPr>
          <w:rFonts w:ascii="Times New Roman" w:hAnsi="Times New Roman" w:cs="Times New Roman"/>
          <w:sz w:val="28"/>
          <w:szCs w:val="28"/>
        </w:rPr>
        <w:t xml:space="preserve"> 51).</w:t>
      </w:r>
    </w:p>
    <w:p w14:paraId="525934C6" w14:textId="77777777" w:rsidR="009D5167" w:rsidRPr="00741EA6" w:rsidRDefault="009D5167" w:rsidP="009D5167">
      <w:pPr>
        <w:spacing w:before="120"/>
        <w:ind w:firstLine="720"/>
        <w:jc w:val="thaiDistribute"/>
        <w:rPr>
          <w:rFonts w:ascii="Times New Roman" w:hAnsi="Times New Roman" w:cs="Times New Roman"/>
          <w:sz w:val="28"/>
          <w:szCs w:val="28"/>
        </w:rPr>
      </w:pPr>
      <w:r w:rsidRPr="00741EA6">
        <w:rPr>
          <w:rFonts w:ascii="Times New Roman" w:hAnsi="Times New Roman" w:cs="Times New Roman"/>
          <w:sz w:val="28"/>
          <w:szCs w:val="28"/>
        </w:rPr>
        <w:t xml:space="preserve">2.3 The extension of filing of other taxes for affected operators. </w:t>
      </w:r>
    </w:p>
    <w:p w14:paraId="434A7203" w14:textId="77777777" w:rsidR="009D5167" w:rsidRPr="00741EA6" w:rsidRDefault="009D5167" w:rsidP="009D5167">
      <w:pPr>
        <w:spacing w:before="120"/>
        <w:ind w:firstLine="720"/>
        <w:jc w:val="thaiDistribute"/>
        <w:rPr>
          <w:rFonts w:ascii="Times New Roman" w:hAnsi="Times New Roman" w:cs="Times New Roman"/>
          <w:sz w:val="28"/>
          <w:szCs w:val="28"/>
        </w:rPr>
      </w:pPr>
      <w:r w:rsidRPr="00741EA6">
        <w:rPr>
          <w:rFonts w:ascii="Times New Roman" w:hAnsi="Times New Roman" w:cs="Times New Roman"/>
          <w:sz w:val="28"/>
          <w:szCs w:val="28"/>
        </w:rPr>
        <w:t>2.4 The extension of filing of excise tax for oil products operators extended to the 15th of the following month for three months (April – June 2020).</w:t>
      </w:r>
    </w:p>
    <w:p w14:paraId="1A04AE04" w14:textId="77777777" w:rsidR="009D5167" w:rsidRPr="00741EA6" w:rsidRDefault="009D5167" w:rsidP="009D5167">
      <w:pPr>
        <w:spacing w:before="120"/>
        <w:ind w:firstLine="720"/>
        <w:jc w:val="thaiDistribute"/>
        <w:rPr>
          <w:rFonts w:ascii="Times New Roman" w:hAnsi="Times New Roman" w:cs="Times New Roman"/>
          <w:sz w:val="28"/>
          <w:szCs w:val="28"/>
        </w:rPr>
      </w:pPr>
      <w:r w:rsidRPr="00741EA6">
        <w:rPr>
          <w:rFonts w:ascii="Times New Roman" w:hAnsi="Times New Roman" w:cs="Times New Roman"/>
          <w:sz w:val="28"/>
          <w:szCs w:val="28"/>
        </w:rPr>
        <w:t>2.5 The extension of deadline for filing tax re</w:t>
      </w:r>
      <w:r>
        <w:rPr>
          <w:rFonts w:ascii="Times New Roman" w:hAnsi="Times New Roman" w:cs="Times New Roman"/>
          <w:sz w:val="28"/>
          <w:szCs w:val="28"/>
        </w:rPr>
        <w:t>funds</w:t>
      </w:r>
      <w:r w:rsidRPr="00741EA6">
        <w:rPr>
          <w:rFonts w:ascii="Times New Roman" w:hAnsi="Times New Roman" w:cs="Times New Roman"/>
          <w:sz w:val="28"/>
          <w:szCs w:val="28"/>
        </w:rPr>
        <w:t xml:space="preserve"> and paying taxes for businesses in the service sector affected by orders to close business to prevent the spread of COVID-19 such as restaurants, bars, and nightclubs. </w:t>
      </w:r>
    </w:p>
    <w:p w14:paraId="40948986" w14:textId="77777777" w:rsidR="009D5167" w:rsidRPr="00741EA6" w:rsidRDefault="009D5167" w:rsidP="009D5167">
      <w:pPr>
        <w:spacing w:before="120"/>
        <w:ind w:firstLine="720"/>
        <w:jc w:val="thaiDistribute"/>
        <w:rPr>
          <w:rFonts w:ascii="Times New Roman" w:hAnsi="Times New Roman" w:cs="Times New Roman"/>
          <w:sz w:val="28"/>
          <w:szCs w:val="28"/>
        </w:rPr>
      </w:pPr>
      <w:r w:rsidRPr="00741EA6">
        <w:rPr>
          <w:rFonts w:ascii="Times New Roman" w:hAnsi="Times New Roman" w:cs="Times New Roman"/>
          <w:sz w:val="28"/>
          <w:szCs w:val="28"/>
        </w:rPr>
        <w:t>2.6 The exemption of import duty for products related to the prevention and treatment of COVID-19 until 30 September 2020.</w:t>
      </w:r>
    </w:p>
    <w:p w14:paraId="1D6CAAC1" w14:textId="77777777" w:rsidR="009D5167" w:rsidRDefault="009D5167" w:rsidP="009D5167">
      <w:pPr>
        <w:spacing w:before="120"/>
        <w:ind w:firstLine="720"/>
        <w:jc w:val="thaiDistribute"/>
        <w:rPr>
          <w:rFonts w:ascii="Times New Roman" w:hAnsi="Times New Roman" w:cs="Times New Roman"/>
          <w:sz w:val="28"/>
          <w:szCs w:val="28"/>
        </w:rPr>
      </w:pPr>
      <w:r w:rsidRPr="00741EA6">
        <w:rPr>
          <w:rFonts w:ascii="Times New Roman" w:hAnsi="Times New Roman" w:cs="Times New Roman"/>
          <w:sz w:val="28"/>
          <w:szCs w:val="28"/>
        </w:rPr>
        <w:t>2.7 The exemption of taxes and fee cuts for debt restructuring with non-financial institution creditors.</w:t>
      </w:r>
    </w:p>
    <w:p w14:paraId="6CDF761E" w14:textId="77777777" w:rsidR="009D5167" w:rsidRDefault="009D5167" w:rsidP="009D5167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**************************</w:t>
      </w:r>
    </w:p>
    <w:p w14:paraId="53C34C17" w14:textId="77777777" w:rsidR="009D5167" w:rsidRDefault="009D5167" w:rsidP="009D516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Division of Economic Information</w:t>
      </w:r>
    </w:p>
    <w:p w14:paraId="064AFD7A" w14:textId="77777777" w:rsidR="009D5167" w:rsidRDefault="009D5167" w:rsidP="009D516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Department of International Economic Affairs</w:t>
      </w:r>
    </w:p>
    <w:p w14:paraId="05EAF31C" w14:textId="77777777" w:rsidR="009D5167" w:rsidRPr="00741EA6" w:rsidRDefault="009D5167" w:rsidP="009D516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2020</w:t>
      </w:r>
    </w:p>
    <w:p w14:paraId="217D3F15" w14:textId="77777777" w:rsidR="009D5167" w:rsidRDefault="009D5167" w:rsidP="009D5167"/>
    <w:p w14:paraId="3486B5C6" w14:textId="77777777" w:rsidR="009D5167" w:rsidRDefault="009D5167">
      <w:bookmarkStart w:id="0" w:name="_GoBack"/>
      <w:bookmarkEnd w:id="0"/>
    </w:p>
    <w:sectPr w:rsidR="009D5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167"/>
    <w:rsid w:val="009D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F7460"/>
  <w15:chartTrackingRefBased/>
  <w15:docId w15:val="{725820BF-CE23-4696-A517-9C7103A6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167"/>
    <w:rPr>
      <w:rFonts w:ascii="TH SarabunPSK" w:hAnsi="TH SarabunPSK" w:cs="TH SarabunPSK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yanisat</dc:creator>
  <cp:keywords/>
  <dc:description/>
  <cp:lastModifiedBy>yanisat</cp:lastModifiedBy>
  <cp:revision>1</cp:revision>
  <dcterms:created xsi:type="dcterms:W3CDTF">2020-04-10T11:29:00Z</dcterms:created>
  <dcterms:modified xsi:type="dcterms:W3CDTF">2020-04-10T11:30:00Z</dcterms:modified>
</cp:coreProperties>
</file>