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0440"/>
      </w:tblGrid>
      <w:tr w:rsidR="0086198C" w:rsidRPr="00D55306" w14:paraId="1DF3C87A" w14:textId="77777777" w:rsidTr="00EB3B6E">
        <w:tc>
          <w:tcPr>
            <w:tcW w:w="14580" w:type="dxa"/>
            <w:gridSpan w:val="3"/>
          </w:tcPr>
          <w:p w14:paraId="09A51A6F" w14:textId="77777777" w:rsidR="0086198C" w:rsidRPr="00122FD7" w:rsidRDefault="0086198C" w:rsidP="008619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 ต่อเศรษฐกิจ</w:t>
            </w: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ไทย</w:t>
            </w:r>
          </w:p>
        </w:tc>
      </w:tr>
      <w:tr w:rsidR="00BC1E9B" w:rsidRPr="00D55306" w14:paraId="07BFE26D" w14:textId="77777777" w:rsidTr="00F41465">
        <w:tc>
          <w:tcPr>
            <w:tcW w:w="1440" w:type="dxa"/>
          </w:tcPr>
          <w:p w14:paraId="2C5EB3FB" w14:textId="3FCA4E1E" w:rsidR="00BC1E9B" w:rsidRPr="00122FD7" w:rsidRDefault="00BC1E9B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4F239B1B" w14:textId="711A95F3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(ภาครัฐ)</w:t>
            </w:r>
          </w:p>
          <w:p w14:paraId="482B7ED9" w14:textId="77777777" w:rsidR="00BC1E9B" w:rsidRPr="00122FD7" w:rsidRDefault="00BC1E9B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593A2A7" w14:textId="77777777" w:rsidR="00CD7BBA" w:rsidRPr="00CD7BBA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สำนักงานนโยบาย</w:t>
            </w:r>
          </w:p>
          <w:p w14:paraId="2BD3BA82" w14:textId="77777777" w:rsidR="00CD7BBA" w:rsidRPr="00CD7BBA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และยุทธศาสตร์การค้า </w:t>
            </w:r>
          </w:p>
          <w:p w14:paraId="74A6DEE5" w14:textId="77777777" w:rsidR="00CD7BBA" w:rsidRPr="00CD7BBA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</w:t>
            </w:r>
          </w:p>
          <w:p w14:paraId="04B4D3F4" w14:textId="40C1F6F2" w:rsidR="00BC1E9B" w:rsidRPr="008A447B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7 เม.ย. 2563)</w:t>
            </w:r>
          </w:p>
        </w:tc>
        <w:tc>
          <w:tcPr>
            <w:tcW w:w="10440" w:type="dxa"/>
          </w:tcPr>
          <w:p w14:paraId="1BD71DD5" w14:textId="77777777" w:rsidR="00CD7BBA" w:rsidRPr="00CD7BBA" w:rsidRDefault="00CD7BBA" w:rsidP="00CD7BB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7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ดัชนีราคาผู้บริโภคทั่วไปหรือเงินเฟ้อเดือน มี.ค. 2563 ลดลงร้อยละ 0.5 ซึ่งต่ำสุดในรอบ 51 เดือน และเป็นการหดตัวครั้งแรกใน รอบ 33 เดือน มีสาเหตุสำคัญมาจากการแพร่ระบาดของ </w:t>
            </w:r>
            <w:r w:rsidRPr="00CD7BBA">
              <w:rPr>
                <w:rFonts w:ascii="TH SarabunPSK" w:hAnsi="TH SarabunPSK" w:cs="TH SarabunPSK" w:hint="cs"/>
                <w:sz w:val="32"/>
                <w:szCs w:val="32"/>
              </w:rPr>
              <w:t>COVID-</w:t>
            </w:r>
            <w:r w:rsidRPr="00CD7BBA">
              <w:rPr>
                <w:rFonts w:ascii="TH SarabunPSK" w:hAnsi="TH SarabunPSK" w:cs="TH SarabunPSK" w:hint="cs"/>
                <w:sz w:val="32"/>
                <w:szCs w:val="32"/>
                <w:cs/>
              </w:rPr>
              <w:t>19 และราคาพลังงานที่ลดลงร้อยละ 11</w:t>
            </w:r>
          </w:p>
          <w:p w14:paraId="68A7C866" w14:textId="44721CF5" w:rsidR="00BC1E9B" w:rsidRPr="00122FD7" w:rsidRDefault="00CD7BBA" w:rsidP="00CD7BBA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IT๙" w:hAnsi="TH SarabunIT๙" w:cs="TH SarabunIT๙"/>
                <w:sz w:val="32"/>
                <w:szCs w:val="32"/>
              </w:rPr>
            </w:pPr>
            <w:r w:rsidRPr="00CD7BB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กระทรวงพาณิชย์จึงปรับการคาดการณ์อัตราเงินเฟ้อ ทั้งปี 2563 เป็นระหว่างติดลบร้อยละ 1.0 ถึง ติดลบร้อยละ 0.2 (ค่ากลางอยู่ที่ติดลบร้อยละ 0.6)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จากเดิมระหว่างร้อยละ 0.4 ถึง ร้อยละ 1.2 (ค่ากลางอยู่ที่ร้อยละ 0.8)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CD7BB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แนวโน้มอัตราเงินเฟ้อทั่วไปในไตรมาสที่ 2/2563 จะมีโอกาสลดลงอย่างต่อเนื่องไปจนถึงครึ่งหลังของปีนี้</w:t>
            </w:r>
          </w:p>
        </w:tc>
      </w:tr>
      <w:tr w:rsidR="00454A15" w:rsidRPr="00D55306" w14:paraId="38E3982F" w14:textId="77777777" w:rsidTr="00F41465">
        <w:tc>
          <w:tcPr>
            <w:tcW w:w="1440" w:type="dxa"/>
            <w:vMerge w:val="restart"/>
          </w:tcPr>
          <w:p w14:paraId="2B6DAC7F" w14:textId="77777777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297F3ECF" w14:textId="5CB0B2F5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(ภาคเอกชน)</w:t>
            </w:r>
          </w:p>
          <w:p w14:paraId="685A42F9" w14:textId="77777777" w:rsidR="00454A15" w:rsidRPr="00122FD7" w:rsidRDefault="00454A15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5447636" w14:textId="77777777" w:rsidR="00CD7BBA" w:rsidRPr="00CD7BBA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คณะกรรมการร่วมภาคเอกชน</w:t>
            </w:r>
          </w:p>
          <w:p w14:paraId="6E77D599" w14:textId="77777777" w:rsidR="00CD7BBA" w:rsidRPr="00CD7BBA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3 สถาบัน (กกร.)</w:t>
            </w:r>
          </w:p>
          <w:p w14:paraId="69C83A79" w14:textId="064A4293" w:rsidR="00454A15" w:rsidRPr="00122FD7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8 เม.ย. 2563)</w:t>
            </w:r>
          </w:p>
        </w:tc>
        <w:tc>
          <w:tcPr>
            <w:tcW w:w="10440" w:type="dxa"/>
          </w:tcPr>
          <w:p w14:paraId="03D30AB1" w14:textId="77777777" w:rsidR="00CD7BBA" w:rsidRPr="00CD7BBA" w:rsidRDefault="00CD7BBA" w:rsidP="00CD7BBA">
            <w:pPr>
              <w:numPr>
                <w:ilvl w:val="0"/>
                <w:numId w:val="3"/>
              </w:numPr>
              <w:spacing w:line="320" w:lineRule="exact"/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คาดการณ์ว่าการส่งออกของไทยอาจติดลบร้อยละ 5 - 10 เนื่องจากการระบาดของ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19 ขยายวงกว้างไปยังสหรัฐฯ ซึ่งสหรัฐฯ ถือเป็นตลาดส่งออกที่สำคัญของไทย ทำให้การส่งออกได้รับผลกระทบเป็นอย่างมาก</w:t>
            </w:r>
          </w:p>
          <w:p w14:paraId="524DD422" w14:textId="77777777" w:rsidR="00CD7BBA" w:rsidRPr="00CD7BBA" w:rsidRDefault="00CD7BBA" w:rsidP="00CD7BBA">
            <w:pPr>
              <w:numPr>
                <w:ilvl w:val="0"/>
                <w:numId w:val="3"/>
              </w:numPr>
              <w:spacing w:line="320" w:lineRule="exact"/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อัตราเงินเฟ้อในปี 2563 คาดว่าจะติดลบร้อยละ 1.5 เนื่องจากการบริโภคในประเทศหดตัว </w:t>
            </w:r>
          </w:p>
          <w:p w14:paraId="41782300" w14:textId="0ED00029" w:rsidR="00454A15" w:rsidRPr="00DE70B3" w:rsidRDefault="00CD7BBA" w:rsidP="00CD7BBA">
            <w:pPr>
              <w:numPr>
                <w:ilvl w:val="0"/>
                <w:numId w:val="3"/>
              </w:numPr>
              <w:spacing w:line="320" w:lineRule="exact"/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แรงงานในภาคบริการการท่องเที่ยวอาจตกงานถึง 7 ล้านคน จากแรงงานในระบบ 38 ล้านคน และหากวิกฤตยังยืดเยื้อออกไปเกิน 6 เดือนนี้ จะยิ่งมีแรงงานได้รับผลกระทบมากขึ้น จากผู้ประกอบการอุตสาหกรรมขนาดใหญ่ ที่อาจต้องลดกำลังการผลิตและลดพนักงานลง</w:t>
            </w:r>
          </w:p>
        </w:tc>
      </w:tr>
      <w:tr w:rsidR="00DE70B3" w:rsidRPr="00D55306" w14:paraId="35937366" w14:textId="77777777" w:rsidTr="00F41465">
        <w:tc>
          <w:tcPr>
            <w:tcW w:w="1440" w:type="dxa"/>
            <w:vMerge/>
          </w:tcPr>
          <w:p w14:paraId="1CD1535A" w14:textId="6DEBA851" w:rsidR="00DE70B3" w:rsidRPr="00122FD7" w:rsidRDefault="00DE70B3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2561D67" w14:textId="77777777" w:rsidR="00CD7BBA" w:rsidRPr="00CD7BBA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>สภาผู้ส่งสินค้าทางเรือแห่งประเทศไทย</w:t>
            </w:r>
          </w:p>
          <w:p w14:paraId="25776436" w14:textId="3CB2A4B3" w:rsidR="00DE70B3" w:rsidRPr="008A447B" w:rsidRDefault="00CD7BBA" w:rsidP="00CD7BB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440" w:type="dxa"/>
          </w:tcPr>
          <w:p w14:paraId="704C2E27" w14:textId="501B5A45" w:rsidR="00DE70B3" w:rsidRPr="00E14CD6" w:rsidRDefault="00CD7BBA" w:rsidP="00E14CD6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การส่งออกไทยในปี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อาจหดตัวไม่ต่ำกว่าติดลบร้อยละ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และมีโอกาสหดตัวถึงตัวเลขสองหลัก บนสมมติฐานค่าเงิน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 xml:space="preserve">30.50 </w:t>
            </w:r>
            <w:r w:rsidRPr="00CD7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บาทต่อดอลลาร์สหรัฐ ซึ่งมีปัจจัยเสี่ยงมาจากการแพร่ระบาดของ </w:t>
            </w:r>
            <w:r w:rsidRPr="00CD7BBA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</w:tc>
      </w:tr>
    </w:tbl>
    <w:p w14:paraId="41700F1C" w14:textId="77777777" w:rsidR="00122FD7" w:rsidRDefault="00122FD7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</w:p>
    <w:p w14:paraId="6304F2CA" w14:textId="09FCC722" w:rsidR="0086198C" w:rsidRPr="004448C8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4FE315CF" w14:textId="77777777" w:rsidR="0086198C" w:rsidRPr="004448C8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09A25D43" w14:textId="66C4444A" w:rsidR="0086198C" w:rsidRPr="00454A15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bookmarkStart w:id="0" w:name="_GoBack"/>
      <w:bookmarkEnd w:id="0"/>
      <w:r w:rsidRPr="004448C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C1249B">
        <w:rPr>
          <w:rFonts w:ascii="TH SarabunPSK" w:hAnsi="TH SarabunPSK" w:cs="TH SarabunPSK"/>
          <w:sz w:val="28"/>
        </w:rPr>
        <w:t>9</w:t>
      </w:r>
      <w:r w:rsidRPr="004448C8">
        <w:rPr>
          <w:rFonts w:ascii="TH SarabunPSK" w:hAnsi="TH SarabunPSK" w:cs="TH SarabunPSK" w:hint="cs"/>
          <w:sz w:val="28"/>
          <w:cs/>
        </w:rPr>
        <w:t xml:space="preserve"> </w:t>
      </w:r>
      <w:r w:rsidR="00CA03E3">
        <w:rPr>
          <w:rFonts w:ascii="TH SarabunPSK" w:hAnsi="TH SarabunPSK" w:cs="TH SarabunPSK" w:hint="cs"/>
          <w:sz w:val="28"/>
          <w:cs/>
        </w:rPr>
        <w:t>เม.ย.</w:t>
      </w:r>
      <w:r w:rsidRPr="004448C8">
        <w:rPr>
          <w:rFonts w:ascii="TH SarabunPSK" w:hAnsi="TH SarabunPSK" w:cs="TH SarabunPSK" w:hint="cs"/>
          <w:sz w:val="28"/>
          <w:cs/>
        </w:rPr>
        <w:t xml:space="preserve"> </w:t>
      </w:r>
      <w:r w:rsidR="001033B6" w:rsidRPr="004448C8">
        <w:rPr>
          <w:rFonts w:ascii="TH SarabunPSK" w:hAnsi="TH SarabunPSK" w:cs="TH SarabunPSK" w:hint="cs"/>
          <w:sz w:val="28"/>
        </w:rPr>
        <w:t>2563</w:t>
      </w:r>
    </w:p>
    <w:sectPr w:rsidR="0086198C" w:rsidRPr="00454A15" w:rsidSect="00EB3B6E">
      <w:pgSz w:w="16838" w:h="11906" w:orient="landscape"/>
      <w:pgMar w:top="117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A0BD1"/>
    <w:multiLevelType w:val="hybridMultilevel"/>
    <w:tmpl w:val="5D1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09B"/>
    <w:multiLevelType w:val="multilevel"/>
    <w:tmpl w:val="0B3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95EDA"/>
    <w:multiLevelType w:val="hybridMultilevel"/>
    <w:tmpl w:val="58A65DC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91"/>
    <w:rsid w:val="000160D6"/>
    <w:rsid w:val="000212AE"/>
    <w:rsid w:val="00051526"/>
    <w:rsid w:val="00062F2A"/>
    <w:rsid w:val="000A19BB"/>
    <w:rsid w:val="000C17F7"/>
    <w:rsid w:val="000D223E"/>
    <w:rsid w:val="001033B6"/>
    <w:rsid w:val="001040DE"/>
    <w:rsid w:val="00122FD7"/>
    <w:rsid w:val="00146E8C"/>
    <w:rsid w:val="00150F90"/>
    <w:rsid w:val="001515BB"/>
    <w:rsid w:val="00204893"/>
    <w:rsid w:val="00204BF3"/>
    <w:rsid w:val="002268BA"/>
    <w:rsid w:val="00274CF1"/>
    <w:rsid w:val="002D66D5"/>
    <w:rsid w:val="002E15DE"/>
    <w:rsid w:val="00303AB4"/>
    <w:rsid w:val="00396003"/>
    <w:rsid w:val="003C2739"/>
    <w:rsid w:val="003D6D2C"/>
    <w:rsid w:val="00405DEA"/>
    <w:rsid w:val="00423E25"/>
    <w:rsid w:val="004448C8"/>
    <w:rsid w:val="00454A15"/>
    <w:rsid w:val="0048002A"/>
    <w:rsid w:val="004947D8"/>
    <w:rsid w:val="004C2224"/>
    <w:rsid w:val="005307FC"/>
    <w:rsid w:val="005652F4"/>
    <w:rsid w:val="005C4E92"/>
    <w:rsid w:val="005D432A"/>
    <w:rsid w:val="00666CA9"/>
    <w:rsid w:val="00692D47"/>
    <w:rsid w:val="006C4B38"/>
    <w:rsid w:val="006E7050"/>
    <w:rsid w:val="007B5477"/>
    <w:rsid w:val="007C30DB"/>
    <w:rsid w:val="007E64D7"/>
    <w:rsid w:val="00831A65"/>
    <w:rsid w:val="0086198C"/>
    <w:rsid w:val="008A447B"/>
    <w:rsid w:val="008C2C56"/>
    <w:rsid w:val="008D5590"/>
    <w:rsid w:val="009F6998"/>
    <w:rsid w:val="00A373B9"/>
    <w:rsid w:val="00A509D6"/>
    <w:rsid w:val="00A72B91"/>
    <w:rsid w:val="00A84D39"/>
    <w:rsid w:val="00AB380A"/>
    <w:rsid w:val="00AB6DA1"/>
    <w:rsid w:val="00AC0C57"/>
    <w:rsid w:val="00AE5668"/>
    <w:rsid w:val="00AF5FF5"/>
    <w:rsid w:val="00B04600"/>
    <w:rsid w:val="00B817BC"/>
    <w:rsid w:val="00BC1E9B"/>
    <w:rsid w:val="00BC66BC"/>
    <w:rsid w:val="00BE01A4"/>
    <w:rsid w:val="00C1249B"/>
    <w:rsid w:val="00C364E4"/>
    <w:rsid w:val="00C612BD"/>
    <w:rsid w:val="00CA03E3"/>
    <w:rsid w:val="00CD7BBA"/>
    <w:rsid w:val="00D23EA5"/>
    <w:rsid w:val="00D55306"/>
    <w:rsid w:val="00D55DD7"/>
    <w:rsid w:val="00DA428A"/>
    <w:rsid w:val="00DE70B3"/>
    <w:rsid w:val="00DF495F"/>
    <w:rsid w:val="00E14CD6"/>
    <w:rsid w:val="00E22248"/>
    <w:rsid w:val="00E516E0"/>
    <w:rsid w:val="00E700C2"/>
    <w:rsid w:val="00E847E7"/>
    <w:rsid w:val="00EB3B6E"/>
    <w:rsid w:val="00EC505B"/>
    <w:rsid w:val="00F10782"/>
    <w:rsid w:val="00F23C6D"/>
    <w:rsid w:val="00F41465"/>
    <w:rsid w:val="00F57ED1"/>
    <w:rsid w:val="00FA534A"/>
    <w:rsid w:val="00FB0F8D"/>
    <w:rsid w:val="00FD5052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B3A"/>
  <w15:docId w15:val="{971AC538-D5E7-4833-A416-1B7B163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D6CB-C8EB-4C7D-A433-3D70F3AE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yanisat</cp:lastModifiedBy>
  <cp:revision>3</cp:revision>
  <cp:lastPrinted>2020-03-02T02:54:00Z</cp:lastPrinted>
  <dcterms:created xsi:type="dcterms:W3CDTF">2020-04-09T09:06:00Z</dcterms:created>
  <dcterms:modified xsi:type="dcterms:W3CDTF">2020-04-09T09:20:00Z</dcterms:modified>
</cp:coreProperties>
</file>